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B09EC" w14:textId="666B1395" w:rsidR="00CC4346" w:rsidRPr="00062030" w:rsidRDefault="00CC4346" w:rsidP="00B62AA4">
      <w:pPr>
        <w:pStyle w:val="af4"/>
        <w:keepLines/>
        <w:tabs>
          <w:tab w:val="left" w:pos="8120"/>
          <w:tab w:val="right" w:pos="10440"/>
          <w:tab w:val="right" w:pos="13323"/>
        </w:tabs>
        <w:spacing w:before="60" w:after="60"/>
        <w:jc w:val="both"/>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00EA6E98" w:rsidRPr="00EA6E98">
        <w:rPr>
          <w:rFonts w:cs="Arial"/>
          <w:sz w:val="24"/>
          <w:szCs w:val="24"/>
        </w:rPr>
        <w:t>R4-2305232</w:t>
      </w:r>
      <w:bookmarkStart w:id="2" w:name="_GoBack"/>
      <w:bookmarkEnd w:id="2"/>
    </w:p>
    <w:p w14:paraId="1988821F" w14:textId="77777777" w:rsidR="00CC4346" w:rsidRPr="00062030" w:rsidRDefault="00CC4346" w:rsidP="00B62AA4">
      <w:pPr>
        <w:pStyle w:val="af4"/>
        <w:tabs>
          <w:tab w:val="right" w:pos="9781"/>
          <w:tab w:val="right" w:pos="13323"/>
        </w:tabs>
        <w:spacing w:before="60" w:after="60"/>
        <w:jc w:val="both"/>
        <w:outlineLvl w:val="0"/>
        <w:rPr>
          <w:rFonts w:eastAsia="宋体" w:cs="Arial"/>
          <w:b w:val="0"/>
          <w:sz w:val="24"/>
          <w:szCs w:val="24"/>
          <w:lang w:eastAsia="zh-CN"/>
        </w:rPr>
      </w:pPr>
      <w:r w:rsidRPr="00062030">
        <w:rPr>
          <w:rFonts w:eastAsia="宋体" w:cs="Arial"/>
          <w:sz w:val="24"/>
          <w:szCs w:val="24"/>
          <w:lang w:eastAsia="zh-CN"/>
        </w:rPr>
        <w:t>Online, April 17 – April 26, 2023</w:t>
      </w:r>
    </w:p>
    <w:p w14:paraId="2C1C61A8" w14:textId="3BFD8C69" w:rsidR="00CC5B11" w:rsidRPr="00F82759" w:rsidRDefault="00CC5B11" w:rsidP="00B62AA4">
      <w:pPr>
        <w:tabs>
          <w:tab w:val="left" w:pos="1985"/>
        </w:tabs>
        <w:spacing w:before="60" w:after="60"/>
        <w:jc w:val="both"/>
        <w:rPr>
          <w:rFonts w:ascii="Times New Roman" w:eastAsia="宋体" w:hAnsi="Times New Roman" w:cs="Times New Roman"/>
          <w:b/>
        </w:rPr>
      </w:pPr>
      <w:r w:rsidRPr="00F82759">
        <w:rPr>
          <w:rFonts w:ascii="Times New Roman" w:eastAsia="宋体" w:hAnsi="Times New Roman" w:cs="Times New Roman"/>
          <w:b/>
        </w:rPr>
        <w:t>Agenda Item:</w:t>
      </w:r>
      <w:r w:rsidRPr="00F82759">
        <w:rPr>
          <w:rFonts w:ascii="Times New Roman" w:eastAsia="宋体" w:hAnsi="Times New Roman" w:cs="Times New Roman"/>
          <w:b/>
        </w:rPr>
        <w:tab/>
      </w:r>
      <w:r w:rsidR="009628DF">
        <w:rPr>
          <w:rFonts w:ascii="Times New Roman" w:hAnsi="Times New Roman" w:cs="Times New Roman"/>
          <w:b/>
          <w:lang w:eastAsia="ja-JP"/>
        </w:rPr>
        <w:t>5</w:t>
      </w:r>
      <w:r w:rsidRPr="00EB0553">
        <w:rPr>
          <w:rFonts w:ascii="Times New Roman" w:hAnsi="Times New Roman" w:cs="Times New Roman"/>
          <w:b/>
          <w:lang w:eastAsia="ja-JP"/>
        </w:rPr>
        <w:t>.9.2</w:t>
      </w:r>
      <w:r w:rsidR="0082164E" w:rsidRPr="00EB0553">
        <w:rPr>
          <w:rFonts w:ascii="Times New Roman" w:hAnsi="Times New Roman" w:cs="Times New Roman"/>
          <w:b/>
          <w:lang w:eastAsia="ja-JP"/>
        </w:rPr>
        <w:t>.1</w:t>
      </w:r>
    </w:p>
    <w:p w14:paraId="57DB46B7" w14:textId="77777777" w:rsidR="00CC5B11" w:rsidRPr="00F82759" w:rsidRDefault="00CC5B11" w:rsidP="00B62AA4">
      <w:pPr>
        <w:tabs>
          <w:tab w:val="left" w:pos="1985"/>
        </w:tabs>
        <w:spacing w:before="60" w:after="60"/>
        <w:jc w:val="both"/>
        <w:rPr>
          <w:rFonts w:ascii="Times New Roman" w:hAnsi="Times New Roman" w:cs="Times New Roman"/>
          <w:lang w:eastAsia="ja-JP"/>
        </w:rPr>
      </w:pPr>
      <w:r w:rsidRPr="00F82759">
        <w:rPr>
          <w:rFonts w:ascii="Times New Roman" w:hAnsi="Times New Roman" w:cs="Times New Roman"/>
          <w:b/>
        </w:rPr>
        <w:t xml:space="preserve">Source: </w:t>
      </w:r>
      <w:r w:rsidRPr="00F82759">
        <w:rPr>
          <w:rFonts w:ascii="Times New Roman" w:hAnsi="Times New Roman" w:cs="Times New Roman"/>
          <w:b/>
        </w:rPr>
        <w:tab/>
        <w:t>OPPO</w:t>
      </w:r>
    </w:p>
    <w:p w14:paraId="1234CEC6" w14:textId="6B4833DC" w:rsidR="00CC5B11" w:rsidRPr="00F82759" w:rsidRDefault="00CC5B11" w:rsidP="00B62AA4">
      <w:pPr>
        <w:tabs>
          <w:tab w:val="left" w:pos="1985"/>
        </w:tabs>
        <w:spacing w:before="60" w:after="60"/>
        <w:jc w:val="both"/>
        <w:rPr>
          <w:rFonts w:ascii="Times New Roman" w:eastAsia="宋体" w:hAnsi="Times New Roman" w:cs="Times New Roman"/>
        </w:rPr>
      </w:pPr>
      <w:r w:rsidRPr="00F82759">
        <w:rPr>
          <w:rFonts w:ascii="Times New Roman" w:hAnsi="Times New Roman" w:cs="Times New Roman"/>
          <w:b/>
        </w:rPr>
        <w:t>Title:</w:t>
      </w:r>
      <w:r w:rsidRPr="00F82759">
        <w:rPr>
          <w:rFonts w:ascii="Times New Roman" w:hAnsi="Times New Roman" w:cs="Times New Roman"/>
        </w:rPr>
        <w:t xml:space="preserve"> </w:t>
      </w:r>
      <w:r w:rsidRPr="00F82759">
        <w:rPr>
          <w:rFonts w:ascii="Times New Roman" w:hAnsi="Times New Roman" w:cs="Times New Roman"/>
        </w:rPr>
        <w:tab/>
      </w:r>
      <w:r w:rsidR="0082164E" w:rsidRPr="00F82759">
        <w:rPr>
          <w:rFonts w:ascii="Times New Roman" w:hAnsi="Times New Roman" w:cs="Times New Roman"/>
          <w:b/>
          <w:lang w:eastAsia="ja-JP"/>
        </w:rPr>
        <w:t xml:space="preserve">Discussion on L3 enhancement for FR2 </w:t>
      </w:r>
      <w:proofErr w:type="spellStart"/>
      <w:r w:rsidR="0082164E" w:rsidRPr="00F82759">
        <w:rPr>
          <w:rFonts w:ascii="Times New Roman" w:hAnsi="Times New Roman" w:cs="Times New Roman"/>
          <w:b/>
          <w:lang w:eastAsia="ja-JP"/>
        </w:rPr>
        <w:t>Scell</w:t>
      </w:r>
      <w:proofErr w:type="spellEnd"/>
      <w:r w:rsidR="0082164E" w:rsidRPr="00F82759">
        <w:rPr>
          <w:rFonts w:ascii="Times New Roman" w:hAnsi="Times New Roman" w:cs="Times New Roman"/>
          <w:b/>
          <w:lang w:eastAsia="ja-JP"/>
        </w:rPr>
        <w:t xml:space="preserve"> activation delay reduction</w:t>
      </w:r>
    </w:p>
    <w:p w14:paraId="0EED31D0" w14:textId="77777777" w:rsidR="00CC5B11" w:rsidRPr="00F82759" w:rsidRDefault="00CC5B11" w:rsidP="00B62AA4">
      <w:pPr>
        <w:tabs>
          <w:tab w:val="left" w:pos="1985"/>
        </w:tabs>
        <w:spacing w:before="60" w:after="60"/>
        <w:jc w:val="both"/>
        <w:rPr>
          <w:rFonts w:ascii="Times New Roman" w:hAnsi="Times New Roman" w:cs="Times New Roman"/>
          <w:b/>
        </w:rPr>
      </w:pPr>
      <w:r w:rsidRPr="00F82759">
        <w:rPr>
          <w:rFonts w:ascii="Times New Roman" w:hAnsi="Times New Roman" w:cs="Times New Roman"/>
          <w:b/>
        </w:rPr>
        <w:t>Document for:</w:t>
      </w:r>
      <w:r w:rsidRPr="00F82759">
        <w:rPr>
          <w:rFonts w:ascii="Times New Roman" w:hAnsi="Times New Roman" w:cs="Times New Roman"/>
        </w:rPr>
        <w:tab/>
      </w:r>
      <w:r w:rsidRPr="00F82759">
        <w:rPr>
          <w:rFonts w:ascii="Times New Roman" w:hAnsi="Times New Roman" w:cs="Times New Roman"/>
          <w:b/>
        </w:rPr>
        <w:t>Approval</w:t>
      </w:r>
    </w:p>
    <w:p w14:paraId="6D0B833A" w14:textId="77777777" w:rsidR="00973137" w:rsidRPr="00F82759" w:rsidRDefault="00625A35" w:rsidP="00B62AA4">
      <w:pPr>
        <w:pStyle w:val="1"/>
        <w:jc w:val="both"/>
        <w:rPr>
          <w:rFonts w:ascii="Times New Roman" w:hAnsi="Times New Roman"/>
        </w:rPr>
      </w:pPr>
      <w:r w:rsidRPr="00F82759">
        <w:rPr>
          <w:rFonts w:ascii="Times New Roman" w:hAnsi="Times New Roman"/>
        </w:rPr>
        <w:t>1</w:t>
      </w:r>
      <w:r w:rsidRPr="00F82759">
        <w:rPr>
          <w:rFonts w:ascii="Times New Roman" w:hAnsi="Times New Roman"/>
        </w:rPr>
        <w:tab/>
        <w:t>Introduction</w:t>
      </w:r>
    </w:p>
    <w:p w14:paraId="405C2F9B" w14:textId="68A01E95" w:rsidR="00B662C7" w:rsidRDefault="00233E43" w:rsidP="00B62AA4">
      <w:pPr>
        <w:pStyle w:val="a6"/>
        <w:rPr>
          <w:rFonts w:ascii="Times New Roman" w:hAnsi="Times New Roman" w:cs="Times New Roman"/>
          <w:lang w:val="en-GB"/>
        </w:rPr>
      </w:pPr>
      <w:r w:rsidRPr="00F82759">
        <w:rPr>
          <w:rFonts w:ascii="Times New Roman" w:hAnsi="Times New Roman" w:cs="Times New Roman"/>
          <w:lang w:val="en-GB"/>
        </w:rPr>
        <w:t>In RAN4#10</w:t>
      </w:r>
      <w:r w:rsidR="00FA201F" w:rsidRPr="00FA201F">
        <w:rPr>
          <w:rFonts w:ascii="Times New Roman" w:hAnsi="Times New Roman" w:cs="Times New Roman" w:hint="eastAsia"/>
          <w:lang w:val="en-GB"/>
        </w:rPr>
        <w:t>6</w:t>
      </w:r>
      <w:r w:rsidRPr="00F82759">
        <w:rPr>
          <w:rFonts w:ascii="Times New Roman" w:hAnsi="Times New Roman" w:cs="Times New Roman"/>
          <w:lang w:val="en-GB"/>
        </w:rPr>
        <w:t xml:space="preserve"> meeting, a</w:t>
      </w:r>
      <w:r w:rsidR="002E7850" w:rsidRPr="00F82759">
        <w:rPr>
          <w:rFonts w:ascii="Times New Roman" w:hAnsi="Times New Roman" w:cs="Times New Roman"/>
          <w:lang w:val="en-GB"/>
        </w:rPr>
        <w:t xml:space="preserve"> WF</w:t>
      </w:r>
      <w:r w:rsidR="00DF767A" w:rsidRPr="00F82759">
        <w:rPr>
          <w:rFonts w:ascii="Times New Roman" w:hAnsi="Times New Roman" w:cs="Times New Roman"/>
          <w:lang w:val="en-GB"/>
        </w:rPr>
        <w:t xml:space="preserve"> on Rel-18 </w:t>
      </w:r>
      <w:proofErr w:type="spellStart"/>
      <w:r w:rsidR="00374C0A" w:rsidRPr="00F82759">
        <w:rPr>
          <w:rFonts w:ascii="Times New Roman" w:hAnsi="Times New Roman" w:cs="Times New Roman"/>
          <w:lang w:val="en-GB"/>
        </w:rPr>
        <w:t>eFeRRM</w:t>
      </w:r>
      <w:proofErr w:type="spellEnd"/>
      <w:r w:rsidR="003631FF" w:rsidRPr="00F82759">
        <w:rPr>
          <w:rFonts w:ascii="Times New Roman" w:hAnsi="Times New Roman" w:cs="Times New Roman"/>
          <w:lang w:val="en-GB"/>
        </w:rPr>
        <w:t xml:space="preserve"> </w:t>
      </w:r>
      <w:r w:rsidR="008A68D6" w:rsidRPr="00F82759">
        <w:rPr>
          <w:rFonts w:ascii="Times New Roman" w:hAnsi="Times New Roman" w:cs="Times New Roman"/>
          <w:lang w:val="en-GB"/>
        </w:rPr>
        <w:t>[1]</w:t>
      </w:r>
      <w:r w:rsidR="00DF767A" w:rsidRPr="00F82759">
        <w:rPr>
          <w:rFonts w:ascii="Times New Roman" w:hAnsi="Times New Roman" w:cs="Times New Roman"/>
          <w:lang w:val="en-GB"/>
        </w:rPr>
        <w:t xml:space="preserve"> was approved.</w:t>
      </w:r>
      <w:r w:rsidR="00374C0A" w:rsidRPr="00F82759">
        <w:rPr>
          <w:rFonts w:ascii="Times New Roman" w:eastAsiaTheme="minorEastAsia" w:hAnsi="Times New Roman" w:cs="Times New Roman"/>
          <w:lang w:val="en-GB"/>
        </w:rPr>
        <w:t xml:space="preserve"> </w:t>
      </w:r>
      <w:r w:rsidR="00B662C7" w:rsidRPr="00F82759">
        <w:rPr>
          <w:rFonts w:ascii="Times New Roman" w:hAnsi="Times New Roman" w:cs="Times New Roman"/>
          <w:lang w:val="en-GB"/>
        </w:rPr>
        <w:t>In t</w:t>
      </w:r>
      <w:r w:rsidR="00625A35" w:rsidRPr="00F82759">
        <w:rPr>
          <w:rFonts w:ascii="Times New Roman" w:hAnsi="Times New Roman" w:cs="Times New Roman"/>
          <w:lang w:val="en-GB"/>
        </w:rPr>
        <w:t xml:space="preserve">his </w:t>
      </w:r>
      <w:r w:rsidR="00B662C7" w:rsidRPr="00F82759">
        <w:rPr>
          <w:rFonts w:ascii="Times New Roman" w:hAnsi="Times New Roman" w:cs="Times New Roman"/>
          <w:lang w:val="en-GB"/>
        </w:rPr>
        <w:t xml:space="preserve">contribution, we discuss the </w:t>
      </w:r>
      <w:r w:rsidR="00DC4577" w:rsidRPr="00F82759">
        <w:rPr>
          <w:rFonts w:ascii="Times New Roman" w:hAnsi="Times New Roman" w:cs="Times New Roman"/>
          <w:lang w:val="en-GB"/>
        </w:rPr>
        <w:t xml:space="preserve">L3 enhanced </w:t>
      </w:r>
      <w:r w:rsidR="007D20D2" w:rsidRPr="00F82759">
        <w:rPr>
          <w:rFonts w:ascii="Times New Roman" w:hAnsi="Times New Roman" w:cs="Times New Roman"/>
          <w:lang w:val="en-GB"/>
        </w:rPr>
        <w:t xml:space="preserve">requirements for FR2 </w:t>
      </w:r>
      <w:proofErr w:type="spellStart"/>
      <w:r w:rsidR="007D20D2" w:rsidRPr="00F82759">
        <w:rPr>
          <w:rFonts w:ascii="Times New Roman" w:hAnsi="Times New Roman" w:cs="Times New Roman"/>
          <w:lang w:val="en-GB"/>
        </w:rPr>
        <w:t>SCell</w:t>
      </w:r>
      <w:proofErr w:type="spellEnd"/>
      <w:r w:rsidR="007D20D2" w:rsidRPr="00F82759">
        <w:rPr>
          <w:rFonts w:ascii="Times New Roman" w:hAnsi="Times New Roman" w:cs="Times New Roman"/>
          <w:lang w:val="en-GB"/>
        </w:rPr>
        <w:t xml:space="preserve"> activation delay reduction</w:t>
      </w:r>
      <w:r w:rsidR="00BB4693" w:rsidRPr="00F82759">
        <w:rPr>
          <w:rFonts w:ascii="Times New Roman" w:hAnsi="Times New Roman" w:cs="Times New Roman"/>
          <w:lang w:val="en-GB"/>
        </w:rPr>
        <w:t>.</w:t>
      </w:r>
    </w:p>
    <w:p w14:paraId="71A3D34D" w14:textId="77777777" w:rsidR="00842987" w:rsidRPr="001D65D2" w:rsidRDefault="00842987" w:rsidP="00842987">
      <w:pPr>
        <w:pStyle w:val="a8"/>
        <w:keepNext/>
        <w:spacing w:before="0" w:after="0"/>
        <w:jc w:val="center"/>
        <w:rPr>
          <w:szCs w:val="20"/>
        </w:rPr>
      </w:pPr>
      <w:bookmarkStart w:id="3" w:name="_Hlk131754871"/>
      <w:r w:rsidRPr="001D65D2">
        <w:rPr>
          <w:szCs w:val="20"/>
        </w:rPr>
        <w:t xml:space="preserve">Table </w:t>
      </w:r>
      <w:r w:rsidRPr="001D65D2">
        <w:rPr>
          <w:szCs w:val="20"/>
        </w:rPr>
        <w:fldChar w:fldCharType="begin"/>
      </w:r>
      <w:r w:rsidRPr="001D65D2">
        <w:rPr>
          <w:szCs w:val="20"/>
        </w:rPr>
        <w:instrText xml:space="preserve"> SEQ Table \* ARABIC </w:instrText>
      </w:r>
      <w:r w:rsidRPr="001D65D2">
        <w:rPr>
          <w:szCs w:val="20"/>
        </w:rPr>
        <w:fldChar w:fldCharType="separate"/>
      </w:r>
      <w:r w:rsidRPr="001D65D2">
        <w:rPr>
          <w:noProof/>
          <w:szCs w:val="20"/>
        </w:rPr>
        <w:t>1</w:t>
      </w:r>
      <w:r w:rsidRPr="001D65D2">
        <w:rPr>
          <w:szCs w:val="20"/>
        </w:rPr>
        <w:fldChar w:fldCharType="end"/>
      </w:r>
      <w:r w:rsidRPr="001D65D2">
        <w:rPr>
          <w:szCs w:val="20"/>
        </w:rPr>
        <w:t xml:space="preserve">. Summary for candidate solutions for FR2 </w:t>
      </w:r>
      <w:r>
        <w:rPr>
          <w:szCs w:val="20"/>
        </w:rPr>
        <w:t xml:space="preserve">unknown </w:t>
      </w:r>
      <w:proofErr w:type="spellStart"/>
      <w:r w:rsidRPr="001D65D2">
        <w:rPr>
          <w:szCs w:val="20"/>
        </w:rPr>
        <w:t>SCell</w:t>
      </w:r>
      <w:proofErr w:type="spellEnd"/>
      <w:r w:rsidRPr="001D65D2">
        <w:rPr>
          <w:szCs w:val="20"/>
        </w:rPr>
        <w:t xml:space="preserve"> activation</w:t>
      </w:r>
      <w:r>
        <w:rPr>
          <w:szCs w:val="20"/>
        </w:rPr>
        <w:t xml:space="preserve"> enhancement</w:t>
      </w:r>
    </w:p>
    <w:tbl>
      <w:tblPr>
        <w:tblStyle w:val="afd"/>
        <w:tblW w:w="8759" w:type="dxa"/>
        <w:jc w:val="center"/>
        <w:tblLook w:val="04A0" w:firstRow="1" w:lastRow="0" w:firstColumn="1" w:lastColumn="0" w:noHBand="0" w:noVBand="1"/>
      </w:tblPr>
      <w:tblGrid>
        <w:gridCol w:w="1266"/>
        <w:gridCol w:w="1515"/>
        <w:gridCol w:w="3094"/>
        <w:gridCol w:w="2884"/>
      </w:tblGrid>
      <w:tr w:rsidR="00842987" w:rsidRPr="001D65D2" w14:paraId="5A97F426" w14:textId="77777777" w:rsidTr="00842987">
        <w:trPr>
          <w:trHeight w:val="558"/>
          <w:jc w:val="center"/>
        </w:trPr>
        <w:tc>
          <w:tcPr>
            <w:tcW w:w="1165" w:type="dxa"/>
            <w:shd w:val="clear" w:color="auto" w:fill="B4C6E7" w:themeFill="accent1" w:themeFillTint="66"/>
          </w:tcPr>
          <w:bookmarkEnd w:id="3"/>
          <w:p w14:paraId="34EE2078" w14:textId="77777777" w:rsidR="00842987" w:rsidRPr="001D65D2" w:rsidRDefault="00842987" w:rsidP="00A57857">
            <w:pPr>
              <w:spacing w:after="0"/>
              <w:rPr>
                <w:b/>
                <w:bCs/>
                <w:sz w:val="16"/>
                <w:szCs w:val="16"/>
              </w:rPr>
            </w:pPr>
            <w:r w:rsidRPr="001D65D2">
              <w:rPr>
                <w:b/>
                <w:bCs/>
                <w:sz w:val="16"/>
                <w:szCs w:val="16"/>
              </w:rPr>
              <w:t>Enhancement part</w:t>
            </w:r>
          </w:p>
        </w:tc>
        <w:tc>
          <w:tcPr>
            <w:tcW w:w="1530" w:type="dxa"/>
            <w:shd w:val="clear" w:color="auto" w:fill="B4C6E7" w:themeFill="accent1" w:themeFillTint="66"/>
          </w:tcPr>
          <w:p w14:paraId="2E6059DC" w14:textId="77777777" w:rsidR="00842987" w:rsidRPr="001D65D2" w:rsidRDefault="00842987" w:rsidP="00A57857">
            <w:pPr>
              <w:spacing w:after="0"/>
              <w:rPr>
                <w:b/>
                <w:bCs/>
                <w:sz w:val="16"/>
                <w:szCs w:val="16"/>
              </w:rPr>
            </w:pPr>
            <w:r w:rsidRPr="001D65D2">
              <w:rPr>
                <w:b/>
                <w:bCs/>
                <w:sz w:val="16"/>
                <w:szCs w:val="16"/>
              </w:rPr>
              <w:t xml:space="preserve">Issue index in </w:t>
            </w:r>
            <w:r>
              <w:rPr>
                <w:b/>
                <w:bCs/>
                <w:sz w:val="16"/>
                <w:szCs w:val="16"/>
              </w:rPr>
              <w:t>topic summary (</w:t>
            </w:r>
            <w:r w:rsidRPr="009359C1">
              <w:rPr>
                <w:b/>
                <w:bCs/>
                <w:sz w:val="16"/>
                <w:szCs w:val="16"/>
              </w:rPr>
              <w:t>R4-2302769</w:t>
            </w:r>
            <w:r>
              <w:rPr>
                <w:b/>
                <w:bCs/>
                <w:sz w:val="16"/>
                <w:szCs w:val="16"/>
              </w:rPr>
              <w:t>)</w:t>
            </w:r>
          </w:p>
        </w:tc>
        <w:tc>
          <w:tcPr>
            <w:tcW w:w="3138" w:type="dxa"/>
            <w:shd w:val="clear" w:color="auto" w:fill="B4C6E7" w:themeFill="accent1" w:themeFillTint="66"/>
          </w:tcPr>
          <w:p w14:paraId="41642497" w14:textId="77777777" w:rsidR="00842987" w:rsidRPr="001D65D2" w:rsidRDefault="00842987" w:rsidP="00A57857">
            <w:pPr>
              <w:spacing w:after="0"/>
              <w:rPr>
                <w:b/>
                <w:bCs/>
                <w:sz w:val="16"/>
                <w:szCs w:val="16"/>
              </w:rPr>
            </w:pPr>
            <w:r w:rsidRPr="001D65D2">
              <w:rPr>
                <w:b/>
                <w:bCs/>
                <w:sz w:val="16"/>
                <w:szCs w:val="16"/>
              </w:rPr>
              <w:t>Enhancement solution</w:t>
            </w:r>
          </w:p>
        </w:tc>
        <w:tc>
          <w:tcPr>
            <w:tcW w:w="2926" w:type="dxa"/>
            <w:shd w:val="clear" w:color="auto" w:fill="B4C6E7" w:themeFill="accent1" w:themeFillTint="66"/>
          </w:tcPr>
          <w:p w14:paraId="39DC7C43" w14:textId="77777777" w:rsidR="00842987" w:rsidRPr="001D65D2" w:rsidRDefault="00842987" w:rsidP="00A57857">
            <w:pPr>
              <w:rPr>
                <w:b/>
                <w:bCs/>
                <w:sz w:val="16"/>
                <w:szCs w:val="16"/>
              </w:rPr>
            </w:pPr>
            <w:r>
              <w:rPr>
                <w:b/>
                <w:bCs/>
                <w:sz w:val="16"/>
                <w:szCs w:val="16"/>
              </w:rPr>
              <w:t>RAN4 decision on whether to continue discuss this enhancement solution in R18?</w:t>
            </w:r>
          </w:p>
        </w:tc>
      </w:tr>
      <w:tr w:rsidR="00842987" w:rsidRPr="001D65D2" w14:paraId="3AD6F1A2" w14:textId="77777777" w:rsidTr="00842987">
        <w:trPr>
          <w:trHeight w:val="558"/>
          <w:jc w:val="center"/>
        </w:trPr>
        <w:tc>
          <w:tcPr>
            <w:tcW w:w="1165" w:type="dxa"/>
            <w:vMerge w:val="restart"/>
          </w:tcPr>
          <w:p w14:paraId="127E3F88" w14:textId="77777777" w:rsidR="00842987" w:rsidRPr="001D65D2" w:rsidRDefault="00842987" w:rsidP="00A57857">
            <w:pPr>
              <w:spacing w:after="0"/>
              <w:rPr>
                <w:sz w:val="16"/>
                <w:szCs w:val="16"/>
              </w:rPr>
            </w:pPr>
            <w:r w:rsidRPr="001D65D2">
              <w:rPr>
                <w:sz w:val="16"/>
                <w:szCs w:val="16"/>
              </w:rPr>
              <w:t>L3 part</w:t>
            </w:r>
          </w:p>
        </w:tc>
        <w:tc>
          <w:tcPr>
            <w:tcW w:w="1530" w:type="dxa"/>
          </w:tcPr>
          <w:p w14:paraId="10580333" w14:textId="77777777" w:rsidR="00842987" w:rsidRPr="001D65D2" w:rsidRDefault="00842987" w:rsidP="00A57857">
            <w:pPr>
              <w:spacing w:after="0"/>
              <w:rPr>
                <w:sz w:val="16"/>
                <w:szCs w:val="16"/>
              </w:rPr>
            </w:pPr>
            <w:r w:rsidRPr="001D65D2">
              <w:rPr>
                <w:sz w:val="16"/>
                <w:szCs w:val="16"/>
              </w:rPr>
              <w:t>Issue 1-1-1</w:t>
            </w:r>
            <w:r>
              <w:rPr>
                <w:sz w:val="16"/>
                <w:szCs w:val="16"/>
              </w:rPr>
              <w:t xml:space="preserve">, </w:t>
            </w:r>
            <w:r w:rsidRPr="009359C1">
              <w:rPr>
                <w:sz w:val="16"/>
                <w:szCs w:val="16"/>
              </w:rPr>
              <w:t>Issue 1-1-1a</w:t>
            </w:r>
          </w:p>
        </w:tc>
        <w:tc>
          <w:tcPr>
            <w:tcW w:w="3138" w:type="dxa"/>
          </w:tcPr>
          <w:p w14:paraId="1B7F773F" w14:textId="77777777" w:rsidR="00842987" w:rsidRPr="001D65D2" w:rsidRDefault="00842987" w:rsidP="00A57857">
            <w:pPr>
              <w:spacing w:after="0"/>
              <w:rPr>
                <w:sz w:val="16"/>
                <w:szCs w:val="16"/>
              </w:rPr>
            </w:pPr>
            <w:r w:rsidRPr="001D65D2">
              <w:rPr>
                <w:sz w:val="16"/>
                <w:szCs w:val="16"/>
              </w:rPr>
              <w:t>New sub-states for known/unknown state for FR2 SCell</w:t>
            </w:r>
          </w:p>
        </w:tc>
        <w:tc>
          <w:tcPr>
            <w:tcW w:w="2926" w:type="dxa"/>
          </w:tcPr>
          <w:p w14:paraId="040E7CD0" w14:textId="77777777" w:rsidR="00842987" w:rsidRPr="001D65D2" w:rsidRDefault="00842987" w:rsidP="00A57857">
            <w:pPr>
              <w:rPr>
                <w:sz w:val="16"/>
                <w:szCs w:val="16"/>
              </w:rPr>
            </w:pPr>
            <w:r w:rsidRPr="00BB382B">
              <w:rPr>
                <w:sz w:val="16"/>
                <w:szCs w:val="16"/>
                <w:highlight w:val="yellow"/>
              </w:rPr>
              <w:t>Discussed in CR stage</w:t>
            </w:r>
          </w:p>
        </w:tc>
      </w:tr>
      <w:tr w:rsidR="00842987" w:rsidRPr="001D65D2" w14:paraId="58E1E507" w14:textId="77777777" w:rsidTr="00842987">
        <w:trPr>
          <w:trHeight w:val="145"/>
          <w:jc w:val="center"/>
        </w:trPr>
        <w:tc>
          <w:tcPr>
            <w:tcW w:w="1165" w:type="dxa"/>
            <w:vMerge/>
          </w:tcPr>
          <w:p w14:paraId="6300A4EC" w14:textId="77777777" w:rsidR="00842987" w:rsidRPr="001D65D2" w:rsidRDefault="00842987" w:rsidP="00A57857">
            <w:pPr>
              <w:spacing w:after="0"/>
              <w:rPr>
                <w:sz w:val="16"/>
                <w:szCs w:val="16"/>
              </w:rPr>
            </w:pPr>
          </w:p>
        </w:tc>
        <w:tc>
          <w:tcPr>
            <w:tcW w:w="1530" w:type="dxa"/>
          </w:tcPr>
          <w:p w14:paraId="2AC3E01B" w14:textId="77777777" w:rsidR="00842987" w:rsidRPr="001D65D2" w:rsidRDefault="00842987" w:rsidP="00A57857">
            <w:pPr>
              <w:spacing w:after="0"/>
              <w:rPr>
                <w:sz w:val="16"/>
                <w:szCs w:val="16"/>
              </w:rPr>
            </w:pPr>
            <w:r w:rsidRPr="001D65D2">
              <w:rPr>
                <w:sz w:val="16"/>
                <w:szCs w:val="16"/>
              </w:rPr>
              <w:t>Issue 1-1-2</w:t>
            </w:r>
            <w:r>
              <w:rPr>
                <w:sz w:val="16"/>
                <w:szCs w:val="16"/>
              </w:rPr>
              <w:t>/1-1-3/1-1-4/1-1-5/1-1-6</w:t>
            </w:r>
          </w:p>
        </w:tc>
        <w:tc>
          <w:tcPr>
            <w:tcW w:w="3138" w:type="dxa"/>
          </w:tcPr>
          <w:p w14:paraId="377934A4" w14:textId="77777777" w:rsidR="00842987" w:rsidRPr="001D65D2" w:rsidRDefault="00842987" w:rsidP="00A57857">
            <w:pPr>
              <w:spacing w:after="0"/>
              <w:rPr>
                <w:sz w:val="16"/>
                <w:szCs w:val="16"/>
              </w:rPr>
            </w:pPr>
            <w:r w:rsidRPr="001D65D2">
              <w:rPr>
                <w:sz w:val="16"/>
                <w:szCs w:val="16"/>
              </w:rPr>
              <w:t>New measurement status indication or report for FR2 SCell activation enhancement</w:t>
            </w:r>
          </w:p>
        </w:tc>
        <w:tc>
          <w:tcPr>
            <w:tcW w:w="2926" w:type="dxa"/>
            <w:shd w:val="clear" w:color="auto" w:fill="92D050"/>
          </w:tcPr>
          <w:p w14:paraId="3FE54055" w14:textId="77777777" w:rsidR="00842987" w:rsidRPr="001D65D2" w:rsidRDefault="00842987" w:rsidP="00A57857">
            <w:pPr>
              <w:rPr>
                <w:sz w:val="16"/>
                <w:szCs w:val="16"/>
              </w:rPr>
            </w:pPr>
            <w:r>
              <w:rPr>
                <w:sz w:val="16"/>
                <w:szCs w:val="16"/>
              </w:rPr>
              <w:t>Yes, continue discussion</w:t>
            </w:r>
          </w:p>
        </w:tc>
      </w:tr>
      <w:tr w:rsidR="00842987" w:rsidRPr="001D65D2" w14:paraId="2D7DA85A" w14:textId="77777777" w:rsidTr="00842987">
        <w:trPr>
          <w:trHeight w:val="145"/>
          <w:jc w:val="center"/>
        </w:trPr>
        <w:tc>
          <w:tcPr>
            <w:tcW w:w="1165" w:type="dxa"/>
            <w:vMerge/>
          </w:tcPr>
          <w:p w14:paraId="6D1C29D0" w14:textId="77777777" w:rsidR="00842987" w:rsidRPr="001D65D2" w:rsidRDefault="00842987" w:rsidP="00A57857">
            <w:pPr>
              <w:spacing w:after="0"/>
              <w:rPr>
                <w:sz w:val="16"/>
                <w:szCs w:val="16"/>
              </w:rPr>
            </w:pPr>
          </w:p>
        </w:tc>
        <w:tc>
          <w:tcPr>
            <w:tcW w:w="1530" w:type="dxa"/>
          </w:tcPr>
          <w:p w14:paraId="6C7CFC75" w14:textId="77777777" w:rsidR="00842987" w:rsidRPr="001D65D2" w:rsidRDefault="00842987" w:rsidP="00A57857">
            <w:pPr>
              <w:spacing w:after="0"/>
              <w:rPr>
                <w:sz w:val="16"/>
                <w:szCs w:val="16"/>
              </w:rPr>
            </w:pPr>
            <w:r w:rsidRPr="001D65D2">
              <w:rPr>
                <w:sz w:val="16"/>
                <w:szCs w:val="16"/>
              </w:rPr>
              <w:t>Issue 1-2-1</w:t>
            </w:r>
          </w:p>
        </w:tc>
        <w:tc>
          <w:tcPr>
            <w:tcW w:w="3138" w:type="dxa"/>
          </w:tcPr>
          <w:p w14:paraId="11EE03ED" w14:textId="77777777" w:rsidR="00842987" w:rsidRPr="001D65D2" w:rsidRDefault="00842987" w:rsidP="00A57857">
            <w:pPr>
              <w:spacing w:after="0"/>
              <w:rPr>
                <w:sz w:val="16"/>
                <w:szCs w:val="16"/>
              </w:rPr>
            </w:pPr>
            <w:r w:rsidRPr="001D65D2">
              <w:rPr>
                <w:sz w:val="16"/>
                <w:szCs w:val="16"/>
              </w:rPr>
              <w:t>Beam sweeping factor enhancement in L3 part (not related with WI of FR2 multi-Rx chain DL reception)</w:t>
            </w:r>
          </w:p>
        </w:tc>
        <w:tc>
          <w:tcPr>
            <w:tcW w:w="2926" w:type="dxa"/>
            <w:shd w:val="clear" w:color="auto" w:fill="92D050"/>
          </w:tcPr>
          <w:p w14:paraId="73195278" w14:textId="77777777" w:rsidR="00842987" w:rsidRPr="001D65D2" w:rsidRDefault="00842987" w:rsidP="00A57857">
            <w:pPr>
              <w:rPr>
                <w:sz w:val="16"/>
                <w:szCs w:val="16"/>
              </w:rPr>
            </w:pPr>
            <w:r>
              <w:rPr>
                <w:sz w:val="16"/>
                <w:szCs w:val="16"/>
              </w:rPr>
              <w:t>Yes, continue discussion</w:t>
            </w:r>
          </w:p>
        </w:tc>
      </w:tr>
      <w:tr w:rsidR="00842987" w:rsidRPr="001D65D2" w14:paraId="7CFADB5E" w14:textId="77777777" w:rsidTr="00842987">
        <w:trPr>
          <w:trHeight w:val="145"/>
          <w:jc w:val="center"/>
        </w:trPr>
        <w:tc>
          <w:tcPr>
            <w:tcW w:w="1165" w:type="dxa"/>
            <w:vMerge/>
          </w:tcPr>
          <w:p w14:paraId="48B047C2" w14:textId="77777777" w:rsidR="00842987" w:rsidRPr="001D65D2" w:rsidRDefault="00842987" w:rsidP="00A57857">
            <w:pPr>
              <w:spacing w:after="0"/>
              <w:rPr>
                <w:sz w:val="16"/>
                <w:szCs w:val="16"/>
              </w:rPr>
            </w:pPr>
          </w:p>
        </w:tc>
        <w:tc>
          <w:tcPr>
            <w:tcW w:w="1530" w:type="dxa"/>
          </w:tcPr>
          <w:p w14:paraId="2DBDA6C2" w14:textId="77777777" w:rsidR="00842987" w:rsidRPr="001D65D2" w:rsidRDefault="00842987" w:rsidP="00A57857">
            <w:pPr>
              <w:spacing w:after="0"/>
              <w:rPr>
                <w:sz w:val="16"/>
                <w:szCs w:val="16"/>
              </w:rPr>
            </w:pPr>
            <w:r w:rsidRPr="001D65D2">
              <w:rPr>
                <w:sz w:val="16"/>
                <w:szCs w:val="16"/>
              </w:rPr>
              <w:t xml:space="preserve">Issue </w:t>
            </w:r>
            <w:r>
              <w:rPr>
                <w:sz w:val="16"/>
                <w:szCs w:val="16"/>
              </w:rPr>
              <w:t>1-3-1/</w:t>
            </w:r>
            <w:r w:rsidRPr="001D65D2">
              <w:rPr>
                <w:sz w:val="16"/>
                <w:szCs w:val="16"/>
              </w:rPr>
              <w:t>1-3-2</w:t>
            </w:r>
          </w:p>
        </w:tc>
        <w:tc>
          <w:tcPr>
            <w:tcW w:w="3138" w:type="dxa"/>
          </w:tcPr>
          <w:p w14:paraId="5FB32CAD" w14:textId="77777777" w:rsidR="00842987" w:rsidRPr="001D65D2" w:rsidRDefault="00842987" w:rsidP="00A57857">
            <w:pPr>
              <w:spacing w:after="0"/>
              <w:rPr>
                <w:bCs/>
                <w:sz w:val="16"/>
                <w:szCs w:val="16"/>
              </w:rPr>
            </w:pPr>
            <w:r w:rsidRPr="001D65D2">
              <w:rPr>
                <w:bCs/>
                <w:sz w:val="16"/>
                <w:szCs w:val="16"/>
                <w:lang w:eastAsia="ko-KR"/>
              </w:rPr>
              <w:t>enhancement of “T</w:t>
            </w:r>
            <w:r w:rsidRPr="001D65D2">
              <w:rPr>
                <w:bCs/>
                <w:sz w:val="16"/>
                <w:szCs w:val="16"/>
                <w:vertAlign w:val="subscript"/>
                <w:lang w:eastAsia="ko-KR"/>
              </w:rPr>
              <w:t xml:space="preserve">FirstSSB_MAX </w:t>
            </w:r>
            <w:r w:rsidRPr="001D65D2">
              <w:rPr>
                <w:bCs/>
                <w:sz w:val="16"/>
                <w:szCs w:val="16"/>
                <w:lang w:eastAsia="ko-KR"/>
              </w:rPr>
              <w:t>+ 15*T</w:t>
            </w:r>
            <w:r w:rsidRPr="001D65D2">
              <w:rPr>
                <w:bCs/>
                <w:sz w:val="16"/>
                <w:szCs w:val="16"/>
                <w:vertAlign w:val="subscript"/>
                <w:lang w:eastAsia="ko-KR"/>
              </w:rPr>
              <w:t>SMTC_MAX</w:t>
            </w:r>
            <w:r w:rsidRPr="001D65D2">
              <w:rPr>
                <w:bCs/>
                <w:sz w:val="16"/>
                <w:szCs w:val="16"/>
                <w:lang w:eastAsia="ko-KR"/>
              </w:rPr>
              <w:t>” part (sample reduction)</w:t>
            </w:r>
          </w:p>
        </w:tc>
        <w:tc>
          <w:tcPr>
            <w:tcW w:w="2926" w:type="dxa"/>
          </w:tcPr>
          <w:p w14:paraId="77C5DEA2" w14:textId="77777777" w:rsidR="00842987" w:rsidRPr="001D65D2" w:rsidRDefault="00842987" w:rsidP="00A57857">
            <w:pPr>
              <w:rPr>
                <w:sz w:val="16"/>
                <w:szCs w:val="16"/>
              </w:rPr>
            </w:pPr>
            <w:r w:rsidRPr="00BB382B">
              <w:rPr>
                <w:sz w:val="16"/>
                <w:szCs w:val="16"/>
                <w:highlight w:val="yellow"/>
              </w:rPr>
              <w:t>Deprioritized</w:t>
            </w:r>
          </w:p>
        </w:tc>
      </w:tr>
      <w:tr w:rsidR="00842987" w:rsidRPr="001D65D2" w14:paraId="50EB2C9E" w14:textId="77777777" w:rsidTr="00842987">
        <w:trPr>
          <w:trHeight w:val="145"/>
          <w:jc w:val="center"/>
        </w:trPr>
        <w:tc>
          <w:tcPr>
            <w:tcW w:w="1165" w:type="dxa"/>
            <w:vMerge/>
          </w:tcPr>
          <w:p w14:paraId="3EBEA25B" w14:textId="77777777" w:rsidR="00842987" w:rsidRPr="001D65D2" w:rsidRDefault="00842987" w:rsidP="00A57857">
            <w:pPr>
              <w:spacing w:after="0"/>
              <w:rPr>
                <w:sz w:val="16"/>
                <w:szCs w:val="16"/>
              </w:rPr>
            </w:pPr>
          </w:p>
        </w:tc>
        <w:tc>
          <w:tcPr>
            <w:tcW w:w="1530" w:type="dxa"/>
          </w:tcPr>
          <w:p w14:paraId="3267449E" w14:textId="77777777" w:rsidR="00842987" w:rsidRPr="001D65D2" w:rsidRDefault="00842987" w:rsidP="00A57857">
            <w:pPr>
              <w:spacing w:after="0"/>
              <w:rPr>
                <w:sz w:val="16"/>
                <w:szCs w:val="16"/>
              </w:rPr>
            </w:pPr>
            <w:r w:rsidRPr="001D65D2">
              <w:rPr>
                <w:sz w:val="16"/>
                <w:szCs w:val="16"/>
              </w:rPr>
              <w:t>Issue 1-3-3</w:t>
            </w:r>
          </w:p>
        </w:tc>
        <w:tc>
          <w:tcPr>
            <w:tcW w:w="3138" w:type="dxa"/>
          </w:tcPr>
          <w:p w14:paraId="3EC026C8" w14:textId="77777777" w:rsidR="00842987" w:rsidRPr="001D65D2" w:rsidRDefault="00842987" w:rsidP="00A57857">
            <w:pPr>
              <w:spacing w:after="0"/>
              <w:rPr>
                <w:sz w:val="16"/>
                <w:szCs w:val="16"/>
              </w:rPr>
            </w:pPr>
            <w:r w:rsidRPr="001D65D2">
              <w:rPr>
                <w:sz w:val="16"/>
                <w:szCs w:val="16"/>
              </w:rPr>
              <w:t>Enhancement of “8*Trs” part</w:t>
            </w:r>
          </w:p>
        </w:tc>
        <w:tc>
          <w:tcPr>
            <w:tcW w:w="2926" w:type="dxa"/>
          </w:tcPr>
          <w:p w14:paraId="6C9CA823" w14:textId="77777777" w:rsidR="00842987" w:rsidRPr="001D65D2" w:rsidRDefault="00842987" w:rsidP="00A57857">
            <w:pPr>
              <w:rPr>
                <w:sz w:val="16"/>
                <w:szCs w:val="16"/>
              </w:rPr>
            </w:pPr>
            <w:r w:rsidRPr="00CB50EF">
              <w:rPr>
                <w:sz w:val="16"/>
                <w:szCs w:val="16"/>
                <w:highlight w:val="yellow"/>
              </w:rPr>
              <w:t>Merged to issue 1-2-1/2-1-1</w:t>
            </w:r>
          </w:p>
        </w:tc>
      </w:tr>
      <w:tr w:rsidR="00842987" w:rsidRPr="001D65D2" w14:paraId="29C57467" w14:textId="77777777" w:rsidTr="00842987">
        <w:trPr>
          <w:trHeight w:val="145"/>
          <w:jc w:val="center"/>
        </w:trPr>
        <w:tc>
          <w:tcPr>
            <w:tcW w:w="1165" w:type="dxa"/>
            <w:vMerge/>
          </w:tcPr>
          <w:p w14:paraId="691B846F" w14:textId="77777777" w:rsidR="00842987" w:rsidRPr="001D65D2" w:rsidRDefault="00842987" w:rsidP="00A57857">
            <w:pPr>
              <w:spacing w:after="0"/>
              <w:rPr>
                <w:sz w:val="16"/>
                <w:szCs w:val="16"/>
              </w:rPr>
            </w:pPr>
          </w:p>
        </w:tc>
        <w:tc>
          <w:tcPr>
            <w:tcW w:w="1530" w:type="dxa"/>
          </w:tcPr>
          <w:p w14:paraId="5FB48AC3" w14:textId="77777777" w:rsidR="00842987" w:rsidRPr="001D65D2" w:rsidRDefault="00842987" w:rsidP="00A57857">
            <w:pPr>
              <w:spacing w:after="0"/>
              <w:rPr>
                <w:sz w:val="16"/>
                <w:szCs w:val="16"/>
              </w:rPr>
            </w:pPr>
            <w:r w:rsidRPr="001D65D2">
              <w:rPr>
                <w:sz w:val="16"/>
                <w:szCs w:val="16"/>
              </w:rPr>
              <w:t>Issue 1-4-</w:t>
            </w:r>
            <w:r>
              <w:rPr>
                <w:sz w:val="16"/>
                <w:szCs w:val="16"/>
              </w:rPr>
              <w:t>2</w:t>
            </w:r>
          </w:p>
        </w:tc>
        <w:tc>
          <w:tcPr>
            <w:tcW w:w="3138" w:type="dxa"/>
          </w:tcPr>
          <w:p w14:paraId="2C3C3F05" w14:textId="77777777" w:rsidR="00842987" w:rsidRPr="001D65D2" w:rsidRDefault="00842987" w:rsidP="00A57857">
            <w:pPr>
              <w:spacing w:after="0"/>
              <w:rPr>
                <w:sz w:val="16"/>
                <w:szCs w:val="16"/>
              </w:rPr>
            </w:pPr>
            <w:r w:rsidRPr="001D65D2">
              <w:rPr>
                <w:sz w:val="16"/>
                <w:szCs w:val="16"/>
              </w:rPr>
              <w:t>RS and QCL information related enhancement for FR2 unknown SCell activation</w:t>
            </w:r>
          </w:p>
        </w:tc>
        <w:tc>
          <w:tcPr>
            <w:tcW w:w="2926" w:type="dxa"/>
          </w:tcPr>
          <w:p w14:paraId="1E4A770A" w14:textId="77777777" w:rsidR="00842987" w:rsidRPr="001D65D2" w:rsidRDefault="00842987" w:rsidP="00A57857">
            <w:pPr>
              <w:rPr>
                <w:sz w:val="16"/>
                <w:szCs w:val="16"/>
              </w:rPr>
            </w:pPr>
            <w:r w:rsidRPr="00BB382B">
              <w:rPr>
                <w:sz w:val="16"/>
                <w:szCs w:val="16"/>
                <w:highlight w:val="yellow"/>
              </w:rPr>
              <w:t>Deprioritized</w:t>
            </w:r>
          </w:p>
        </w:tc>
      </w:tr>
      <w:tr w:rsidR="00842987" w:rsidRPr="001D65D2" w14:paraId="3A956911" w14:textId="77777777" w:rsidTr="00842987">
        <w:trPr>
          <w:trHeight w:val="145"/>
          <w:jc w:val="center"/>
        </w:trPr>
        <w:tc>
          <w:tcPr>
            <w:tcW w:w="1165" w:type="dxa"/>
            <w:vMerge/>
          </w:tcPr>
          <w:p w14:paraId="170F6EFC" w14:textId="77777777" w:rsidR="00842987" w:rsidRPr="001D65D2" w:rsidRDefault="00842987" w:rsidP="00A57857">
            <w:pPr>
              <w:spacing w:after="0"/>
              <w:rPr>
                <w:sz w:val="16"/>
                <w:szCs w:val="16"/>
              </w:rPr>
            </w:pPr>
          </w:p>
        </w:tc>
        <w:tc>
          <w:tcPr>
            <w:tcW w:w="1530" w:type="dxa"/>
          </w:tcPr>
          <w:p w14:paraId="46216BAD" w14:textId="77777777" w:rsidR="00842987" w:rsidRPr="001D65D2" w:rsidRDefault="00842987" w:rsidP="00A57857">
            <w:pPr>
              <w:spacing w:after="0"/>
              <w:rPr>
                <w:sz w:val="16"/>
                <w:szCs w:val="16"/>
              </w:rPr>
            </w:pPr>
            <w:r w:rsidRPr="001D65D2">
              <w:rPr>
                <w:sz w:val="16"/>
                <w:szCs w:val="16"/>
              </w:rPr>
              <w:t>Issue 1-4-</w:t>
            </w:r>
            <w:r>
              <w:rPr>
                <w:sz w:val="16"/>
                <w:szCs w:val="16"/>
              </w:rPr>
              <w:t>1/</w:t>
            </w:r>
            <w:r w:rsidRPr="009359C1">
              <w:rPr>
                <w:sz w:val="16"/>
                <w:szCs w:val="16"/>
              </w:rPr>
              <w:t>Issue 1-4-3</w:t>
            </w:r>
          </w:p>
        </w:tc>
        <w:tc>
          <w:tcPr>
            <w:tcW w:w="3138" w:type="dxa"/>
          </w:tcPr>
          <w:p w14:paraId="0B2C932F" w14:textId="77777777" w:rsidR="00842987" w:rsidRPr="001D65D2" w:rsidRDefault="00842987" w:rsidP="00A57857">
            <w:pPr>
              <w:spacing w:after="0"/>
              <w:rPr>
                <w:sz w:val="16"/>
                <w:szCs w:val="16"/>
              </w:rPr>
            </w:pPr>
            <w:r w:rsidRPr="001D65D2">
              <w:rPr>
                <w:sz w:val="16"/>
                <w:szCs w:val="16"/>
              </w:rPr>
              <w:t>RS and QCL information related enhancement for FR1 unknown SCell activation</w:t>
            </w:r>
          </w:p>
        </w:tc>
        <w:tc>
          <w:tcPr>
            <w:tcW w:w="2926" w:type="dxa"/>
            <w:shd w:val="clear" w:color="auto" w:fill="92D050"/>
          </w:tcPr>
          <w:p w14:paraId="4817228D" w14:textId="77777777" w:rsidR="00842987" w:rsidRPr="001D65D2" w:rsidRDefault="00842987" w:rsidP="00A57857">
            <w:pPr>
              <w:rPr>
                <w:sz w:val="16"/>
                <w:szCs w:val="16"/>
              </w:rPr>
            </w:pPr>
            <w:r>
              <w:rPr>
                <w:sz w:val="16"/>
                <w:szCs w:val="16"/>
              </w:rPr>
              <w:t>Yes, continue discussion</w:t>
            </w:r>
          </w:p>
        </w:tc>
      </w:tr>
      <w:tr w:rsidR="00842987" w:rsidRPr="001D65D2" w14:paraId="279B3CFD" w14:textId="77777777" w:rsidTr="00842987">
        <w:trPr>
          <w:trHeight w:val="145"/>
          <w:jc w:val="center"/>
        </w:trPr>
        <w:tc>
          <w:tcPr>
            <w:tcW w:w="1165" w:type="dxa"/>
            <w:vMerge/>
          </w:tcPr>
          <w:p w14:paraId="10EC95F5" w14:textId="77777777" w:rsidR="00842987" w:rsidRPr="001D65D2" w:rsidRDefault="00842987" w:rsidP="00A57857">
            <w:pPr>
              <w:rPr>
                <w:sz w:val="16"/>
                <w:szCs w:val="16"/>
              </w:rPr>
            </w:pPr>
          </w:p>
        </w:tc>
        <w:tc>
          <w:tcPr>
            <w:tcW w:w="1530" w:type="dxa"/>
          </w:tcPr>
          <w:p w14:paraId="5F41973E" w14:textId="77777777" w:rsidR="00842987" w:rsidRPr="001D65D2" w:rsidRDefault="00842987" w:rsidP="00A57857">
            <w:pPr>
              <w:rPr>
                <w:sz w:val="16"/>
                <w:szCs w:val="16"/>
              </w:rPr>
            </w:pPr>
            <w:r>
              <w:rPr>
                <w:sz w:val="16"/>
                <w:szCs w:val="16"/>
              </w:rPr>
              <w:t>Issue 1-5-1/1-5-2</w:t>
            </w:r>
          </w:p>
        </w:tc>
        <w:tc>
          <w:tcPr>
            <w:tcW w:w="3138" w:type="dxa"/>
          </w:tcPr>
          <w:p w14:paraId="72540B0C" w14:textId="77777777" w:rsidR="00842987" w:rsidRPr="001D65D2" w:rsidRDefault="00842987" w:rsidP="00A57857">
            <w:pPr>
              <w:rPr>
                <w:sz w:val="16"/>
                <w:szCs w:val="16"/>
              </w:rPr>
            </w:pPr>
            <w:r w:rsidRPr="009359C1">
              <w:rPr>
                <w:sz w:val="16"/>
                <w:szCs w:val="16"/>
              </w:rPr>
              <w:t>Ending point of Scell activation of unknown case in FR2</w:t>
            </w:r>
          </w:p>
        </w:tc>
        <w:tc>
          <w:tcPr>
            <w:tcW w:w="2926" w:type="dxa"/>
          </w:tcPr>
          <w:p w14:paraId="1D38D049" w14:textId="77777777" w:rsidR="00842987" w:rsidRPr="001D65D2" w:rsidRDefault="00842987" w:rsidP="00A57857">
            <w:pPr>
              <w:rPr>
                <w:sz w:val="16"/>
                <w:szCs w:val="16"/>
              </w:rPr>
            </w:pPr>
            <w:r w:rsidRPr="00BB382B">
              <w:rPr>
                <w:sz w:val="16"/>
                <w:szCs w:val="16"/>
                <w:highlight w:val="yellow"/>
              </w:rPr>
              <w:t>Deprioritized</w:t>
            </w:r>
          </w:p>
        </w:tc>
      </w:tr>
      <w:tr w:rsidR="00842987" w:rsidRPr="001D65D2" w14:paraId="087BB8DB" w14:textId="77777777" w:rsidTr="00842987">
        <w:trPr>
          <w:trHeight w:val="145"/>
          <w:jc w:val="center"/>
        </w:trPr>
        <w:tc>
          <w:tcPr>
            <w:tcW w:w="1165" w:type="dxa"/>
            <w:vMerge/>
          </w:tcPr>
          <w:p w14:paraId="097F7FCB" w14:textId="77777777" w:rsidR="00842987" w:rsidRPr="001D65D2" w:rsidRDefault="00842987" w:rsidP="00A57857">
            <w:pPr>
              <w:rPr>
                <w:sz w:val="16"/>
                <w:szCs w:val="16"/>
              </w:rPr>
            </w:pPr>
          </w:p>
        </w:tc>
        <w:tc>
          <w:tcPr>
            <w:tcW w:w="1530" w:type="dxa"/>
          </w:tcPr>
          <w:p w14:paraId="7B5645F7" w14:textId="77777777" w:rsidR="00842987" w:rsidRDefault="00842987" w:rsidP="00A57857">
            <w:pPr>
              <w:rPr>
                <w:sz w:val="16"/>
                <w:szCs w:val="16"/>
              </w:rPr>
            </w:pPr>
            <w:r>
              <w:rPr>
                <w:sz w:val="16"/>
                <w:szCs w:val="16"/>
              </w:rPr>
              <w:t>Issue 1-6-1</w:t>
            </w:r>
          </w:p>
        </w:tc>
        <w:tc>
          <w:tcPr>
            <w:tcW w:w="3138" w:type="dxa"/>
          </w:tcPr>
          <w:p w14:paraId="37C70FEA" w14:textId="77777777" w:rsidR="00842987" w:rsidRPr="009359C1" w:rsidRDefault="00842987" w:rsidP="00A57857">
            <w:pPr>
              <w:rPr>
                <w:sz w:val="16"/>
                <w:szCs w:val="16"/>
              </w:rPr>
            </w:pPr>
            <w:r w:rsidRPr="009359C1">
              <w:rPr>
                <w:sz w:val="16"/>
                <w:szCs w:val="16"/>
              </w:rPr>
              <w:t>use SSB periodicity (e.g. 20ms) instead of SMTC periodicity for FR2 unknown SCell activation</w:t>
            </w:r>
          </w:p>
        </w:tc>
        <w:tc>
          <w:tcPr>
            <w:tcW w:w="2926" w:type="dxa"/>
            <w:shd w:val="clear" w:color="auto" w:fill="92D050"/>
          </w:tcPr>
          <w:p w14:paraId="6ABA4F29" w14:textId="77777777" w:rsidR="00842987" w:rsidRPr="001D65D2" w:rsidRDefault="00842987" w:rsidP="00A57857">
            <w:pPr>
              <w:rPr>
                <w:sz w:val="16"/>
                <w:szCs w:val="16"/>
              </w:rPr>
            </w:pPr>
            <w:r>
              <w:rPr>
                <w:sz w:val="16"/>
                <w:szCs w:val="16"/>
              </w:rPr>
              <w:t>Yes, continue discussion</w:t>
            </w:r>
          </w:p>
        </w:tc>
      </w:tr>
    </w:tbl>
    <w:p w14:paraId="0591687E" w14:textId="4F72F415" w:rsidR="00973137" w:rsidRPr="00F82759" w:rsidRDefault="00625A35" w:rsidP="00B62AA4">
      <w:pPr>
        <w:pStyle w:val="1"/>
        <w:jc w:val="both"/>
        <w:rPr>
          <w:rFonts w:ascii="Times New Roman" w:hAnsi="Times New Roman"/>
        </w:rPr>
      </w:pPr>
      <w:r w:rsidRPr="00F82759">
        <w:rPr>
          <w:rFonts w:ascii="Times New Roman" w:hAnsi="Times New Roman"/>
        </w:rPr>
        <w:t>2</w:t>
      </w:r>
      <w:r w:rsidRPr="00F82759">
        <w:rPr>
          <w:rFonts w:ascii="Times New Roman" w:hAnsi="Times New Roman"/>
        </w:rPr>
        <w:tab/>
      </w:r>
      <w:r w:rsidR="007D20D2" w:rsidRPr="00F82759">
        <w:rPr>
          <w:rFonts w:ascii="Times New Roman" w:hAnsi="Times New Roman"/>
        </w:rPr>
        <w:t>Discussion</w:t>
      </w:r>
    </w:p>
    <w:p w14:paraId="1A9AF6FF" w14:textId="2A160D71" w:rsidR="00D5700A" w:rsidRPr="003F2B15" w:rsidRDefault="00C23040" w:rsidP="00B62AA4">
      <w:pPr>
        <w:pStyle w:val="20"/>
        <w:jc w:val="both"/>
        <w:rPr>
          <w:rFonts w:ascii="Times New Roman" w:eastAsia="宋体" w:hAnsi="Times New Roman"/>
          <w:sz w:val="20"/>
        </w:rPr>
      </w:pPr>
      <w:r w:rsidRPr="003F2B15">
        <w:rPr>
          <w:rFonts w:ascii="Times New Roman" w:eastAsia="宋体" w:hAnsi="Times New Roman"/>
          <w:sz w:val="20"/>
        </w:rPr>
        <w:t xml:space="preserve">Further unknown </w:t>
      </w:r>
      <w:proofErr w:type="spellStart"/>
      <w:r w:rsidRPr="003F2B15">
        <w:rPr>
          <w:rFonts w:ascii="Times New Roman" w:eastAsia="宋体" w:hAnsi="Times New Roman"/>
          <w:sz w:val="20"/>
        </w:rPr>
        <w:t>SCell</w:t>
      </w:r>
      <w:proofErr w:type="spellEnd"/>
      <w:r w:rsidRPr="003F2B15">
        <w:rPr>
          <w:rFonts w:ascii="Times New Roman" w:eastAsia="宋体" w:hAnsi="Times New Roman"/>
          <w:sz w:val="20"/>
        </w:rPr>
        <w:t xml:space="preserve"> scenario classification</w:t>
      </w:r>
    </w:p>
    <w:p w14:paraId="570D740C" w14:textId="7AD59339" w:rsidR="00B62AA4" w:rsidRDefault="00B62AA4" w:rsidP="00B62AA4">
      <w:pPr>
        <w:spacing w:beforeLines="50" w:before="120" w:afterLines="50" w:after="120" w:line="240" w:lineRule="auto"/>
        <w:jc w:val="both"/>
        <w:rPr>
          <w:rFonts w:ascii="Times New Roman" w:eastAsia="Yu Mincho" w:hAnsi="Times New Roman" w:cs="Times New Roman"/>
          <w:szCs w:val="20"/>
          <w:lang w:eastAsia="ja-JP"/>
        </w:rPr>
      </w:pPr>
      <w:r w:rsidRPr="00B62AA4">
        <w:rPr>
          <w:rFonts w:ascii="Times New Roman" w:eastAsia="Yu Mincho" w:hAnsi="Times New Roman" w:cs="Times New Roman"/>
          <w:szCs w:val="20"/>
          <w:lang w:eastAsia="ja-JP"/>
        </w:rPr>
        <w:t>H</w:t>
      </w:r>
      <w:r w:rsidRPr="003F2B15">
        <w:rPr>
          <w:rFonts w:ascii="Times New Roman" w:eastAsia="Yu Mincho" w:hAnsi="Times New Roman" w:cs="Times New Roman"/>
          <w:szCs w:val="20"/>
          <w:lang w:eastAsia="ja-JP"/>
        </w:rPr>
        <w:t xml:space="preserve">ow L3 report can be configured and triggered during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activation procedure needs to be discussed, which could lead to different delay requirements. In our view, UE should report L3 report based on Network’s configuration, and the reports should be triggered by </w:t>
      </w:r>
      <w:r>
        <w:rPr>
          <w:rFonts w:ascii="Times New Roman" w:eastAsia="Yu Mincho" w:hAnsi="Times New Roman" w:cs="Times New Roman"/>
          <w:szCs w:val="20"/>
          <w:lang w:eastAsia="ja-JP"/>
        </w:rPr>
        <w:t>or</w:t>
      </w:r>
      <w:r>
        <w:rPr>
          <w:rFonts w:ascii="Times New Roman" w:eastAsiaTheme="minorEastAsia" w:hAnsi="Times New Roman" w:cs="Times New Roman" w:hint="eastAsia"/>
          <w:szCs w:val="20"/>
          <w:lang w:eastAsia="zh-CN"/>
        </w:rPr>
        <w:t xml:space="preserve"> </w:t>
      </w:r>
      <w:r>
        <w:rPr>
          <w:rFonts w:ascii="Times New Roman" w:eastAsiaTheme="minorEastAsia" w:hAnsi="Times New Roman" w:cs="Times New Roman"/>
          <w:szCs w:val="20"/>
          <w:lang w:eastAsia="zh-CN"/>
        </w:rPr>
        <w:t xml:space="preserve">after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activation command</w:t>
      </w:r>
    </w:p>
    <w:p w14:paraId="22FB9F6F" w14:textId="2BFE54F1" w:rsidR="002E7D19" w:rsidRDefault="002E7D19" w:rsidP="00B62AA4">
      <w:pPr>
        <w:spacing w:beforeLines="50" w:before="120" w:afterLines="50" w:after="120" w:line="240" w:lineRule="auto"/>
        <w:jc w:val="both"/>
        <w:rPr>
          <w:b/>
          <w:color w:val="0070C0"/>
          <w:u w:val="single"/>
        </w:rPr>
      </w:pPr>
      <w:r>
        <w:rPr>
          <w:b/>
          <w:color w:val="0070C0"/>
          <w:u w:val="single"/>
          <w:lang w:eastAsia="ko-KR"/>
        </w:rPr>
        <w:t xml:space="preserve">Issue 1-1-3: </w:t>
      </w:r>
      <w:r w:rsidRPr="00694324">
        <w:rPr>
          <w:b/>
          <w:color w:val="0070C0"/>
          <w:u w:val="single"/>
        </w:rPr>
        <w:t xml:space="preserve">FFS on how </w:t>
      </w:r>
      <w:r>
        <w:rPr>
          <w:b/>
          <w:color w:val="0070C0"/>
          <w:u w:val="single"/>
        </w:rPr>
        <w:t xml:space="preserve">to </w:t>
      </w:r>
      <w:r w:rsidRPr="00694324">
        <w:rPr>
          <w:b/>
          <w:color w:val="0070C0"/>
          <w:u w:val="single"/>
        </w:rPr>
        <w:t>configure</w:t>
      </w:r>
      <w:r>
        <w:rPr>
          <w:b/>
          <w:color w:val="0070C0"/>
          <w:u w:val="single"/>
        </w:rPr>
        <w:t>/trigger/report</w:t>
      </w:r>
      <w:r w:rsidRPr="00694324">
        <w:rPr>
          <w:b/>
          <w:color w:val="0070C0"/>
          <w:u w:val="single"/>
        </w:rPr>
        <w:t xml:space="preserve"> L3 measurement results</w:t>
      </w:r>
      <w:r>
        <w:rPr>
          <w:b/>
          <w:color w:val="0070C0"/>
          <w:u w:val="single"/>
        </w:rPr>
        <w:t xml:space="preserve"> for unknown FR2 </w:t>
      </w:r>
      <w:proofErr w:type="spellStart"/>
      <w:r>
        <w:rPr>
          <w:b/>
          <w:color w:val="0070C0"/>
          <w:u w:val="single"/>
        </w:rPr>
        <w:t>SCell</w:t>
      </w:r>
      <w:proofErr w:type="spellEnd"/>
      <w:r>
        <w:rPr>
          <w:b/>
          <w:color w:val="0070C0"/>
          <w:u w:val="single"/>
        </w:rPr>
        <w:t xml:space="preserve"> activation enhancement</w:t>
      </w:r>
    </w:p>
    <w:p w14:paraId="49FA0F7C" w14:textId="1930D1B4" w:rsidR="00B62AA4" w:rsidRPr="00B62AA4" w:rsidRDefault="00933F92" w:rsidP="00B62AA4">
      <w:pPr>
        <w:spacing w:beforeLines="50" w:before="120" w:afterLines="50" w:after="120" w:line="240" w:lineRule="auto"/>
        <w:contextualSpacing/>
        <w:jc w:val="both"/>
        <w:rPr>
          <w:rFonts w:ascii="Times New Roman" w:eastAsiaTheme="minorEastAsia" w:hAnsi="Times New Roman" w:cs="Times New Roman"/>
          <w:iCs/>
          <w:szCs w:val="20"/>
        </w:rPr>
      </w:pPr>
      <w:r w:rsidRPr="00B62AA4">
        <w:rPr>
          <w:rFonts w:ascii="Times New Roman" w:eastAsiaTheme="minorEastAsia" w:hAnsi="Times New Roman" w:cs="Times New Roman"/>
          <w:iCs/>
          <w:szCs w:val="20"/>
        </w:rPr>
        <w:t xml:space="preserve">NW configure the measurement report for the </w:t>
      </w:r>
      <w:proofErr w:type="spellStart"/>
      <w:r w:rsidRPr="00B62AA4">
        <w:rPr>
          <w:rFonts w:ascii="Times New Roman" w:eastAsiaTheme="minorEastAsia" w:hAnsi="Times New Roman" w:cs="Times New Roman"/>
          <w:iCs/>
          <w:szCs w:val="20"/>
        </w:rPr>
        <w:t>SCell</w:t>
      </w:r>
      <w:proofErr w:type="spellEnd"/>
      <w:r w:rsidRPr="00B62AA4">
        <w:rPr>
          <w:rFonts w:ascii="Times New Roman" w:eastAsiaTheme="minorEastAsia" w:hAnsi="Times New Roman" w:cs="Times New Roman"/>
          <w:iCs/>
          <w:szCs w:val="20"/>
        </w:rPr>
        <w:t xml:space="preserve"> to-be-activated by RRC message, and the measurement report is triggered by </w:t>
      </w:r>
      <w:r w:rsidR="009B5920" w:rsidRPr="00B62AA4">
        <w:rPr>
          <w:rFonts w:ascii="Times New Roman" w:eastAsiaTheme="minorEastAsia" w:hAnsi="Times New Roman" w:cs="Times New Roman"/>
          <w:iCs/>
          <w:szCs w:val="20"/>
        </w:rPr>
        <w:t xml:space="preserve">or after </w:t>
      </w:r>
      <w:r w:rsidRPr="00B62AA4">
        <w:rPr>
          <w:rFonts w:ascii="Times New Roman" w:eastAsiaTheme="minorEastAsia" w:hAnsi="Times New Roman" w:cs="Times New Roman"/>
          <w:iCs/>
          <w:szCs w:val="20"/>
        </w:rPr>
        <w:t xml:space="preserve">the </w:t>
      </w:r>
      <w:proofErr w:type="spellStart"/>
      <w:r w:rsidRPr="00B62AA4">
        <w:rPr>
          <w:rFonts w:ascii="Times New Roman" w:eastAsiaTheme="minorEastAsia" w:hAnsi="Times New Roman" w:cs="Times New Roman"/>
          <w:iCs/>
          <w:szCs w:val="20"/>
        </w:rPr>
        <w:t>SCell</w:t>
      </w:r>
      <w:proofErr w:type="spellEnd"/>
      <w:r w:rsidRPr="00B62AA4">
        <w:rPr>
          <w:rFonts w:ascii="Times New Roman" w:eastAsiaTheme="minorEastAsia" w:hAnsi="Times New Roman" w:cs="Times New Roman"/>
          <w:iCs/>
          <w:szCs w:val="20"/>
        </w:rPr>
        <w:t xml:space="preserve"> activation command.</w:t>
      </w:r>
      <w:r w:rsidR="00BC4F89" w:rsidRPr="00B62AA4">
        <w:rPr>
          <w:rFonts w:ascii="Times New Roman" w:eastAsiaTheme="minorEastAsia" w:hAnsi="Times New Roman" w:cs="Times New Roman"/>
          <w:iCs/>
          <w:szCs w:val="20"/>
        </w:rPr>
        <w:t xml:space="preserve"> NW can provide one or more measurement report configurations for aperiodic reporting in RRC, or trigger RSRP report via MAC-CE along with </w:t>
      </w:r>
      <w:proofErr w:type="spellStart"/>
      <w:r w:rsidR="00BC4F89" w:rsidRPr="00B62AA4">
        <w:rPr>
          <w:rFonts w:ascii="Times New Roman" w:eastAsiaTheme="minorEastAsia" w:hAnsi="Times New Roman" w:cs="Times New Roman"/>
          <w:iCs/>
          <w:szCs w:val="20"/>
        </w:rPr>
        <w:t>scell</w:t>
      </w:r>
      <w:proofErr w:type="spellEnd"/>
      <w:r w:rsidR="00BC4F89" w:rsidRPr="00B62AA4">
        <w:rPr>
          <w:rFonts w:ascii="Times New Roman" w:eastAsiaTheme="minorEastAsia" w:hAnsi="Times New Roman" w:cs="Times New Roman"/>
          <w:iCs/>
          <w:szCs w:val="20"/>
        </w:rPr>
        <w:t xml:space="preserve"> activation command. Send LS to RAN1/2 asking for the solution to transmit the valid L3 measurement report upon receiving the </w:t>
      </w:r>
      <w:proofErr w:type="spellStart"/>
      <w:r w:rsidR="00BC4F89" w:rsidRPr="00B62AA4">
        <w:rPr>
          <w:rFonts w:ascii="Times New Roman" w:eastAsiaTheme="minorEastAsia" w:hAnsi="Times New Roman" w:cs="Times New Roman"/>
          <w:iCs/>
          <w:szCs w:val="20"/>
        </w:rPr>
        <w:t>SCell</w:t>
      </w:r>
      <w:proofErr w:type="spellEnd"/>
      <w:r w:rsidR="00BC4F89" w:rsidRPr="00B62AA4">
        <w:rPr>
          <w:rFonts w:ascii="Times New Roman" w:eastAsiaTheme="minorEastAsia" w:hAnsi="Times New Roman" w:cs="Times New Roman"/>
          <w:iCs/>
          <w:szCs w:val="20"/>
        </w:rPr>
        <w:t xml:space="preserve"> activation command.</w:t>
      </w:r>
    </w:p>
    <w:p w14:paraId="35436CDE" w14:textId="76B45829" w:rsidR="00B62AA4" w:rsidRPr="00B62AA4" w:rsidRDefault="00FD051F" w:rsidP="00B62AA4">
      <w:pPr>
        <w:tabs>
          <w:tab w:val="left" w:pos="1619"/>
        </w:tabs>
        <w:spacing w:beforeLines="50" w:before="120" w:afterLines="50" w:after="120" w:line="240" w:lineRule="auto"/>
        <w:jc w:val="both"/>
        <w:rPr>
          <w:rFonts w:ascii="Times New Roman" w:eastAsia="宋体" w:hAnsi="Times New Roman" w:cs="Times New Roman"/>
          <w:b/>
          <w:szCs w:val="20"/>
          <w:lang w:val="en-GB" w:eastAsia="zh-CN"/>
        </w:rPr>
      </w:pPr>
      <w:r w:rsidRPr="00B62AA4">
        <w:rPr>
          <w:rFonts w:ascii="Times New Roman" w:eastAsia="宋体" w:hAnsi="Times New Roman" w:cs="Times New Roman" w:hint="eastAsia"/>
          <w:b/>
          <w:szCs w:val="20"/>
          <w:lang w:val="en-GB" w:eastAsia="zh-CN"/>
        </w:rPr>
        <w:lastRenderedPageBreak/>
        <w:t>P</w:t>
      </w:r>
      <w:r w:rsidRPr="00B62AA4">
        <w:rPr>
          <w:rFonts w:ascii="Times New Roman" w:eastAsia="宋体" w:hAnsi="Times New Roman" w:cs="Times New Roman"/>
          <w:b/>
          <w:szCs w:val="20"/>
          <w:lang w:val="en-GB" w:eastAsia="zh-CN"/>
        </w:rPr>
        <w:t>roposal 1:</w:t>
      </w:r>
      <w:r w:rsidRPr="00B62AA4">
        <w:rPr>
          <w:rFonts w:ascii="Times New Roman" w:eastAsia="宋体" w:hAnsi="Times New Roman" w:cs="Times New Roman" w:hint="eastAsia"/>
          <w:b/>
          <w:szCs w:val="20"/>
          <w:lang w:val="en-GB" w:eastAsia="zh-CN"/>
        </w:rPr>
        <w:t xml:space="preserve">　</w:t>
      </w:r>
      <w:r w:rsidR="00BC4F89" w:rsidRPr="00B62AA4">
        <w:rPr>
          <w:rFonts w:ascii="Times New Roman" w:eastAsia="宋体" w:hAnsi="Times New Roman" w:cs="Times New Roman" w:hint="eastAsia"/>
          <w:b/>
          <w:szCs w:val="20"/>
          <w:lang w:val="en-GB" w:eastAsia="zh-CN"/>
        </w:rPr>
        <w:t>RAN4</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decide</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to</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t</w:t>
      </w:r>
      <w:r w:rsidRPr="00B62AA4">
        <w:rPr>
          <w:rFonts w:ascii="Times New Roman" w:eastAsia="宋体" w:hAnsi="Times New Roman" w:cs="Times New Roman"/>
          <w:b/>
          <w:szCs w:val="20"/>
          <w:lang w:val="en-GB" w:eastAsia="zh-CN"/>
        </w:rPr>
        <w:t xml:space="preserve">rigger to report L3 measurement </w:t>
      </w:r>
      <w:r w:rsidRPr="00B62AA4">
        <w:rPr>
          <w:rFonts w:ascii="Times New Roman" w:eastAsia="宋体" w:hAnsi="Times New Roman" w:cs="Times New Roman" w:hint="eastAsia"/>
          <w:b/>
          <w:szCs w:val="20"/>
          <w:lang w:val="en-GB" w:eastAsia="zh-CN"/>
        </w:rPr>
        <w:t>by</w:t>
      </w:r>
      <w:r w:rsidRPr="00B62AA4">
        <w:rPr>
          <w:rFonts w:ascii="Times New Roman" w:eastAsia="宋体" w:hAnsi="Times New Roman" w:cs="Times New Roman"/>
          <w:b/>
          <w:szCs w:val="20"/>
          <w:lang w:val="en-GB" w:eastAsia="zh-CN"/>
        </w:rPr>
        <w:t xml:space="preserve"> or after </w:t>
      </w:r>
      <w:proofErr w:type="spellStart"/>
      <w:r w:rsidRPr="00B62AA4">
        <w:rPr>
          <w:rFonts w:ascii="Times New Roman" w:eastAsia="宋体" w:hAnsi="Times New Roman" w:cs="Times New Roman"/>
          <w:b/>
          <w:szCs w:val="20"/>
          <w:lang w:val="en-GB" w:eastAsia="zh-CN"/>
        </w:rPr>
        <w:t>SCell</w:t>
      </w:r>
      <w:proofErr w:type="spellEnd"/>
      <w:r w:rsidRPr="00B62AA4">
        <w:rPr>
          <w:rFonts w:ascii="Times New Roman" w:eastAsia="宋体" w:hAnsi="Times New Roman" w:cs="Times New Roman"/>
          <w:b/>
          <w:szCs w:val="20"/>
          <w:lang w:val="en-GB" w:eastAsia="zh-CN"/>
        </w:rPr>
        <w:t xml:space="preserve"> activation command</w:t>
      </w:r>
      <w:r w:rsidR="00BC4F89" w:rsidRPr="00B62AA4">
        <w:rPr>
          <w:rFonts w:ascii="Times New Roman" w:eastAsia="宋体" w:hAnsi="Times New Roman" w:cs="Times New Roman" w:hint="eastAsia"/>
          <w:b/>
          <w:szCs w:val="20"/>
          <w:lang w:val="en-GB" w:eastAsia="zh-CN"/>
        </w:rPr>
        <w:t>.</w:t>
      </w:r>
      <w:r w:rsidR="00BC4F89" w:rsidRPr="00B62AA4">
        <w:rPr>
          <w:rFonts w:ascii="Times New Roman" w:eastAsia="宋体" w:hAnsi="Times New Roman" w:cs="Times New Roman"/>
          <w:b/>
          <w:szCs w:val="20"/>
          <w:lang w:val="en-GB" w:eastAsia="zh-CN"/>
        </w:rPr>
        <w:t xml:space="preserve"> </w:t>
      </w:r>
      <w:r w:rsidR="002E7D19" w:rsidRPr="00B62AA4">
        <w:rPr>
          <w:rFonts w:ascii="Times New Roman" w:eastAsia="宋体" w:hAnsi="Times New Roman" w:cs="Times New Roman" w:hint="eastAsia"/>
          <w:b/>
          <w:szCs w:val="20"/>
          <w:lang w:val="en-GB" w:eastAsia="zh-CN"/>
        </w:rPr>
        <w:t>S</w:t>
      </w:r>
      <w:r w:rsidR="00BC4F89" w:rsidRPr="00B62AA4">
        <w:rPr>
          <w:rFonts w:ascii="Times New Roman" w:eastAsia="宋体" w:hAnsi="Times New Roman" w:cs="Times New Roman" w:hint="eastAsia"/>
          <w:b/>
          <w:szCs w:val="20"/>
          <w:lang w:val="en-GB" w:eastAsia="zh-CN"/>
        </w:rPr>
        <w:t>ignalling</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design</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can</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be</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up</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to</w:t>
      </w:r>
      <w:r w:rsidR="00BC4F89" w:rsidRPr="00B62AA4">
        <w:rPr>
          <w:rFonts w:ascii="Times New Roman" w:eastAsia="宋体" w:hAnsi="Times New Roman" w:cs="Times New Roman"/>
          <w:b/>
          <w:szCs w:val="20"/>
          <w:lang w:val="en-GB" w:eastAsia="zh-CN"/>
        </w:rPr>
        <w:t xml:space="preserve"> </w:t>
      </w:r>
      <w:r w:rsidR="00BC4F89" w:rsidRPr="00B62AA4">
        <w:rPr>
          <w:rFonts w:ascii="Times New Roman" w:eastAsia="宋体" w:hAnsi="Times New Roman" w:cs="Times New Roman" w:hint="eastAsia"/>
          <w:b/>
          <w:szCs w:val="20"/>
          <w:lang w:val="en-GB" w:eastAsia="zh-CN"/>
        </w:rPr>
        <w:t>RAN1/2.</w:t>
      </w:r>
    </w:p>
    <w:p w14:paraId="3E19B156" w14:textId="0B093F11" w:rsidR="00B62AA4" w:rsidRPr="00B62AA4" w:rsidRDefault="00B62AA4" w:rsidP="00B62AA4">
      <w:pPr>
        <w:spacing w:beforeLines="50" w:before="120" w:afterLines="50" w:after="120" w:line="240" w:lineRule="auto"/>
        <w:contextualSpacing/>
        <w:jc w:val="both"/>
        <w:rPr>
          <w:rFonts w:ascii="Times New Roman" w:eastAsiaTheme="minorEastAsia" w:hAnsi="Times New Roman" w:cs="Times New Roman"/>
          <w:iCs/>
          <w:szCs w:val="20"/>
        </w:rPr>
      </w:pPr>
      <w:r w:rsidRPr="00B62AA4">
        <w:rPr>
          <w:rFonts w:ascii="Times New Roman" w:eastAsiaTheme="minorEastAsia" w:hAnsi="Times New Roman" w:cs="Times New Roman"/>
          <w:iCs/>
          <w:szCs w:val="20"/>
        </w:rPr>
        <w:t>For</w:t>
      </w:r>
      <w:r w:rsidRPr="003F2B15">
        <w:rPr>
          <w:rFonts w:ascii="Times New Roman" w:eastAsiaTheme="minorEastAsia" w:hAnsi="Times New Roman" w:cs="Times New Roman"/>
          <w:iCs/>
          <w:szCs w:val="20"/>
        </w:rPr>
        <w:t xml:space="preserve"> </w:t>
      </w:r>
      <w:r w:rsidRPr="003F2B15">
        <w:rPr>
          <w:rFonts w:ascii="Times New Roman" w:eastAsiaTheme="minorEastAsia" w:hAnsi="Times New Roman" w:cs="Times New Roman" w:hint="eastAsia"/>
          <w:iCs/>
          <w:szCs w:val="20"/>
        </w:rPr>
        <w:t>unknown</w:t>
      </w:r>
      <w:r w:rsidRPr="003F2B15">
        <w:rPr>
          <w:rFonts w:ascii="Times New Roman" w:eastAsiaTheme="minorEastAsia" w:hAnsi="Times New Roman" w:cs="Times New Roman"/>
          <w:iCs/>
          <w:szCs w:val="20"/>
        </w:rPr>
        <w:t xml:space="preserve"> </w:t>
      </w:r>
      <w:proofErr w:type="spellStart"/>
      <w:r w:rsidRPr="003F2B15">
        <w:rPr>
          <w:rFonts w:ascii="Times New Roman" w:eastAsiaTheme="minorEastAsia" w:hAnsi="Times New Roman" w:cs="Times New Roman" w:hint="eastAsia"/>
          <w:iCs/>
          <w:szCs w:val="20"/>
        </w:rPr>
        <w:t>Scell</w:t>
      </w:r>
      <w:proofErr w:type="spellEnd"/>
      <w:r w:rsidRPr="003F2B15">
        <w:rPr>
          <w:rFonts w:ascii="Times New Roman" w:eastAsiaTheme="minorEastAsia" w:hAnsi="Times New Roman" w:cs="Times New Roman"/>
          <w:iCs/>
          <w:szCs w:val="20"/>
        </w:rPr>
        <w:t xml:space="preserve">, UE has not measured on the target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or </w:t>
      </w:r>
      <w:r w:rsidRPr="003F2B15">
        <w:rPr>
          <w:rFonts w:ascii="Times New Roman" w:eastAsiaTheme="minorEastAsia" w:hAnsi="Times New Roman" w:cs="Times New Roman" w:hint="eastAsia"/>
          <w:iCs/>
          <w:szCs w:val="20"/>
        </w:rPr>
        <w:t>does</w:t>
      </w:r>
      <w:r w:rsidRPr="003F2B15">
        <w:rPr>
          <w:rFonts w:ascii="Times New Roman" w:eastAsiaTheme="minorEastAsia" w:hAnsi="Times New Roman" w:cs="Times New Roman"/>
          <w:iCs/>
          <w:szCs w:val="20"/>
        </w:rPr>
        <w:t xml:space="preserve"> </w:t>
      </w:r>
      <w:r w:rsidRPr="003F2B15">
        <w:rPr>
          <w:rFonts w:ascii="Times New Roman" w:eastAsiaTheme="minorEastAsia" w:hAnsi="Times New Roman" w:cs="Times New Roman" w:hint="eastAsia"/>
          <w:iCs/>
          <w:szCs w:val="20"/>
        </w:rPr>
        <w:t>not</w:t>
      </w:r>
      <w:r w:rsidRPr="003F2B15">
        <w:rPr>
          <w:rFonts w:ascii="Times New Roman" w:eastAsiaTheme="minorEastAsia" w:hAnsi="Times New Roman" w:cs="Times New Roman"/>
          <w:iCs/>
          <w:szCs w:val="20"/>
        </w:rPr>
        <w:t xml:space="preserve"> send a valid L3-RSRP measurement report before receiving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activation command. </w:t>
      </w:r>
      <w:r w:rsidRPr="00B62AA4">
        <w:rPr>
          <w:rFonts w:ascii="Times New Roman" w:eastAsiaTheme="minorEastAsia" w:hAnsi="Times New Roman" w:cs="Times New Roman"/>
          <w:iCs/>
          <w:szCs w:val="20"/>
        </w:rPr>
        <w:t xml:space="preserve">For different cases, the requirements for </w:t>
      </w:r>
      <w:proofErr w:type="spellStart"/>
      <w:r w:rsidRPr="00B62AA4">
        <w:rPr>
          <w:rFonts w:ascii="Times New Roman" w:eastAsiaTheme="minorEastAsia" w:hAnsi="Times New Roman" w:cs="Times New Roman"/>
          <w:iCs/>
          <w:szCs w:val="20"/>
        </w:rPr>
        <w:t>Scell</w:t>
      </w:r>
      <w:proofErr w:type="spellEnd"/>
      <w:r w:rsidRPr="00B62AA4">
        <w:rPr>
          <w:rFonts w:ascii="Times New Roman" w:eastAsiaTheme="minorEastAsia" w:hAnsi="Times New Roman" w:cs="Times New Roman" w:hint="eastAsia"/>
          <w:iCs/>
          <w:szCs w:val="20"/>
        </w:rPr>
        <w:t xml:space="preserve"> </w:t>
      </w:r>
      <w:r w:rsidRPr="00B62AA4">
        <w:rPr>
          <w:rFonts w:ascii="Times New Roman" w:eastAsiaTheme="minorEastAsia" w:hAnsi="Times New Roman" w:cs="Times New Roman"/>
          <w:iCs/>
          <w:szCs w:val="20"/>
        </w:rPr>
        <w:t xml:space="preserve">activation delay can be different. </w:t>
      </w:r>
      <w:r w:rsidRPr="003F2B15">
        <w:rPr>
          <w:rFonts w:ascii="Times New Roman" w:eastAsiaTheme="minorEastAsia" w:hAnsi="Times New Roman" w:cs="Times New Roman"/>
          <w:iCs/>
          <w:szCs w:val="20"/>
        </w:rPr>
        <w:t xml:space="preserve">UE needs to justify whether the L3 report is still valid during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activation delay, e.g., the report is no longer than 5 seconds before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activation command. Or the network assists UE to report valid L3 report with SSB index during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activation delay, e.g., </w:t>
      </w:r>
      <w:r w:rsidRPr="00B62AA4">
        <w:rPr>
          <w:rFonts w:ascii="Times New Roman" w:eastAsiaTheme="minorEastAsia" w:hAnsi="Times New Roman" w:cs="Times New Roman"/>
          <w:iCs/>
          <w:szCs w:val="20"/>
        </w:rPr>
        <w:t xml:space="preserve">network can trigger/configure UE sends L3 measurement report with SSB index to network after </w:t>
      </w:r>
      <w:proofErr w:type="spellStart"/>
      <w:r w:rsidRPr="00B62AA4">
        <w:rPr>
          <w:rFonts w:ascii="Times New Roman" w:eastAsiaTheme="minorEastAsia" w:hAnsi="Times New Roman" w:cs="Times New Roman"/>
          <w:iCs/>
          <w:szCs w:val="20"/>
        </w:rPr>
        <w:t>SCell</w:t>
      </w:r>
      <w:proofErr w:type="spellEnd"/>
      <w:r w:rsidRPr="00B62AA4">
        <w:rPr>
          <w:rFonts w:ascii="Times New Roman" w:eastAsiaTheme="minorEastAsia" w:hAnsi="Times New Roman" w:cs="Times New Roman"/>
          <w:iCs/>
          <w:szCs w:val="20"/>
        </w:rPr>
        <w:t xml:space="preserve"> activation command</w:t>
      </w:r>
      <w:r w:rsidRPr="003F2B15">
        <w:rPr>
          <w:rFonts w:ascii="Times New Roman" w:eastAsiaTheme="minorEastAsia" w:hAnsi="Times New Roman" w:cs="Times New Roman"/>
          <w:iCs/>
          <w:szCs w:val="20"/>
        </w:rPr>
        <w:t>.</w:t>
      </w:r>
    </w:p>
    <w:p w14:paraId="3E1C05CF" w14:textId="77777777" w:rsidR="002E7D19" w:rsidRDefault="002E7D19" w:rsidP="00B62AA4">
      <w:pPr>
        <w:spacing w:beforeLines="50" w:before="120" w:afterLines="50" w:after="120" w:line="240" w:lineRule="auto"/>
        <w:jc w:val="both"/>
        <w:rPr>
          <w:b/>
          <w:color w:val="0070C0"/>
          <w:u w:val="single"/>
        </w:rPr>
      </w:pPr>
      <w:r>
        <w:rPr>
          <w:b/>
          <w:color w:val="0070C0"/>
          <w:u w:val="single"/>
          <w:lang w:eastAsia="ko-KR"/>
        </w:rPr>
        <w:t xml:space="preserve">Issue 1-1-4: </w:t>
      </w:r>
      <w:r w:rsidRPr="00B575A6">
        <w:rPr>
          <w:b/>
          <w:color w:val="0070C0"/>
          <w:u w:val="single"/>
        </w:rPr>
        <w:t>If measurement results are available, the UE will report them to the NW. How to determine the measurement result is available</w:t>
      </w:r>
      <w:r>
        <w:rPr>
          <w:b/>
          <w:color w:val="0070C0"/>
          <w:u w:val="single"/>
        </w:rPr>
        <w:t>?</w:t>
      </w:r>
    </w:p>
    <w:p w14:paraId="12E9F2F4" w14:textId="326ADBC5" w:rsidR="00B62AA4" w:rsidRDefault="00B62AA4" w:rsidP="00B62AA4">
      <w:pPr>
        <w:spacing w:beforeLines="50" w:before="120" w:afterLines="50" w:after="120" w:line="240" w:lineRule="auto"/>
        <w:contextualSpacing/>
        <w:jc w:val="both"/>
        <w:rPr>
          <w:rFonts w:ascii="Times New Roman" w:eastAsiaTheme="minorEastAsia" w:hAnsi="Times New Roman" w:cs="Times New Roman"/>
          <w:iCs/>
          <w:szCs w:val="20"/>
        </w:rPr>
      </w:pPr>
      <w:r w:rsidRPr="00B62AA4">
        <w:rPr>
          <w:rFonts w:ascii="Times New Roman" w:eastAsiaTheme="minorEastAsia" w:hAnsi="Times New Roman" w:cs="Times New Roman"/>
          <w:iCs/>
          <w:szCs w:val="20"/>
        </w:rPr>
        <w:t xml:space="preserve">No need to define criteria to determine the L3 measurement result is available or not for FR2 unknown </w:t>
      </w:r>
      <w:proofErr w:type="spellStart"/>
      <w:r w:rsidRPr="00B62AA4">
        <w:rPr>
          <w:rFonts w:ascii="Times New Roman" w:eastAsiaTheme="minorEastAsia" w:hAnsi="Times New Roman" w:cs="Times New Roman"/>
          <w:iCs/>
          <w:szCs w:val="20"/>
        </w:rPr>
        <w:t>SCell</w:t>
      </w:r>
      <w:proofErr w:type="spellEnd"/>
      <w:r w:rsidRPr="00B62AA4">
        <w:rPr>
          <w:rFonts w:ascii="Times New Roman" w:eastAsiaTheme="minorEastAsia" w:hAnsi="Times New Roman" w:cs="Times New Roman"/>
          <w:iCs/>
          <w:szCs w:val="20"/>
        </w:rPr>
        <w:t xml:space="preserve"> activation enhancement.</w:t>
      </w:r>
      <w:r w:rsidRPr="00B62AA4">
        <w:t xml:space="preserve"> </w:t>
      </w:r>
      <w:r w:rsidRPr="00B62AA4">
        <w:rPr>
          <w:rFonts w:ascii="Times New Roman" w:eastAsiaTheme="minorEastAsia" w:hAnsi="Times New Roman" w:cs="Times New Roman"/>
          <w:iCs/>
          <w:szCs w:val="20"/>
        </w:rPr>
        <w:t xml:space="preserve">UE can follow the existing reporting criteria. </w:t>
      </w:r>
    </w:p>
    <w:p w14:paraId="56647665" w14:textId="33E01A8C" w:rsidR="0077759F" w:rsidRDefault="0077759F" w:rsidP="00B62AA4">
      <w:pPr>
        <w:tabs>
          <w:tab w:val="left" w:pos="1619"/>
        </w:tabs>
        <w:spacing w:beforeLines="50" w:before="120" w:afterLines="50" w:after="120" w:line="240" w:lineRule="auto"/>
        <w:jc w:val="both"/>
        <w:rPr>
          <w:rFonts w:ascii="Times New Roman" w:eastAsia="宋体" w:hAnsi="Times New Roman" w:cs="Times New Roman"/>
          <w:b/>
          <w:szCs w:val="20"/>
          <w:lang w:val="en-GB" w:eastAsia="zh-CN"/>
        </w:rPr>
      </w:pPr>
      <w:r w:rsidRPr="003F2B15">
        <w:rPr>
          <w:rFonts w:ascii="Times New Roman" w:eastAsia="宋体" w:hAnsi="Times New Roman" w:cs="Times New Roman"/>
          <w:b/>
          <w:szCs w:val="20"/>
          <w:lang w:val="en-GB" w:eastAsia="zh-CN"/>
        </w:rPr>
        <w:t xml:space="preserve">Proposal </w:t>
      </w:r>
      <w:r w:rsidR="00BC4F89">
        <w:rPr>
          <w:rFonts w:ascii="Times New Roman" w:eastAsia="宋体" w:hAnsi="Times New Roman" w:cs="Times New Roman" w:hint="eastAsia"/>
          <w:b/>
          <w:szCs w:val="20"/>
          <w:lang w:val="en-GB" w:eastAsia="zh-CN"/>
        </w:rPr>
        <w:t>2</w:t>
      </w:r>
      <w:r w:rsidRPr="003F2B15">
        <w:rPr>
          <w:rFonts w:ascii="Times New Roman" w:eastAsia="宋体" w:hAnsi="Times New Roman" w:cs="Times New Roman"/>
          <w:b/>
          <w:szCs w:val="20"/>
          <w:lang w:val="en-GB" w:eastAsia="zh-CN"/>
        </w:rPr>
        <w:t>:</w:t>
      </w:r>
      <w:r w:rsidR="00B62AA4" w:rsidRPr="00B62AA4">
        <w:t xml:space="preserve"> </w:t>
      </w:r>
      <w:r w:rsidR="00B62AA4" w:rsidRPr="00B62AA4">
        <w:rPr>
          <w:rFonts w:ascii="Times New Roman" w:eastAsia="宋体" w:hAnsi="Times New Roman" w:cs="Times New Roman"/>
          <w:b/>
          <w:szCs w:val="20"/>
          <w:lang w:val="en-GB" w:eastAsia="zh-CN"/>
        </w:rPr>
        <w:t xml:space="preserve">No need to define criteria to determine the L3 measurement result is available or not for FR2 unknown </w:t>
      </w:r>
      <w:proofErr w:type="spellStart"/>
      <w:r w:rsidR="00B62AA4" w:rsidRPr="00B62AA4">
        <w:rPr>
          <w:rFonts w:ascii="Times New Roman" w:eastAsia="宋体" w:hAnsi="Times New Roman" w:cs="Times New Roman"/>
          <w:b/>
          <w:szCs w:val="20"/>
          <w:lang w:val="en-GB" w:eastAsia="zh-CN"/>
        </w:rPr>
        <w:t>SCell</w:t>
      </w:r>
      <w:proofErr w:type="spellEnd"/>
      <w:r w:rsidR="00B62AA4" w:rsidRPr="00B62AA4">
        <w:rPr>
          <w:rFonts w:ascii="Times New Roman" w:eastAsia="宋体" w:hAnsi="Times New Roman" w:cs="Times New Roman"/>
          <w:b/>
          <w:szCs w:val="20"/>
          <w:lang w:val="en-GB" w:eastAsia="zh-CN"/>
        </w:rPr>
        <w:t xml:space="preserve"> activation enhancement.</w:t>
      </w:r>
    </w:p>
    <w:p w14:paraId="37672907" w14:textId="3EBE69B7" w:rsidR="00B62AA4" w:rsidRPr="00B62AA4" w:rsidRDefault="00B62AA4" w:rsidP="00B62AA4">
      <w:pPr>
        <w:spacing w:beforeLines="50" w:before="120" w:afterLines="50" w:after="120" w:line="240" w:lineRule="auto"/>
        <w:rPr>
          <w:b/>
          <w:color w:val="0070C0"/>
          <w:u w:val="single"/>
        </w:rPr>
      </w:pPr>
      <w:r>
        <w:rPr>
          <w:b/>
          <w:color w:val="0070C0"/>
          <w:u w:val="single"/>
          <w:lang w:eastAsia="ko-KR"/>
        </w:rPr>
        <w:t xml:space="preserve">Issue 1-1-5: </w:t>
      </w:r>
      <w:r w:rsidRPr="00FF7466">
        <w:rPr>
          <w:b/>
          <w:color w:val="0070C0"/>
          <w:u w:val="single"/>
        </w:rPr>
        <w:t>FFS on necessity of L3 measurement reporting if UE has no valid measurement results</w:t>
      </w:r>
      <w:r>
        <w:rPr>
          <w:b/>
          <w:color w:val="0070C0"/>
          <w:u w:val="single"/>
        </w:rPr>
        <w:t>?</w:t>
      </w:r>
    </w:p>
    <w:p w14:paraId="5E3A60F3" w14:textId="2CFDC4F6" w:rsidR="00EB0553" w:rsidRDefault="00EB0553" w:rsidP="00B62AA4">
      <w:pPr>
        <w:tabs>
          <w:tab w:val="left" w:pos="1619"/>
        </w:tabs>
        <w:spacing w:beforeLines="50" w:before="120" w:afterLines="50" w:after="120" w:line="240" w:lineRule="auto"/>
        <w:jc w:val="both"/>
        <w:rPr>
          <w:rFonts w:ascii="Times New Roman" w:eastAsia="宋体" w:hAnsi="Times New Roman" w:cs="Times New Roman"/>
          <w:szCs w:val="20"/>
          <w:lang w:val="en-GB"/>
        </w:rPr>
      </w:pPr>
      <w:r w:rsidRPr="003F2B15">
        <w:rPr>
          <w:rFonts w:ascii="Times New Roman" w:eastAsia="Yu Mincho" w:hAnsi="Times New Roman" w:cs="Times New Roman"/>
          <w:szCs w:val="20"/>
          <w:lang w:eastAsia="ja-JP"/>
        </w:rPr>
        <w:t xml:space="preserve">From UE perspective, the measurement results should be valid once they are reported. </w:t>
      </w:r>
      <w:r>
        <w:rPr>
          <w:rFonts w:ascii="Times New Roman" w:eastAsia="宋体" w:hAnsi="Times New Roman" w:cs="Times New Roman"/>
          <w:szCs w:val="20"/>
        </w:rPr>
        <w:t xml:space="preserve">There is no </w:t>
      </w:r>
      <w:r w:rsidRPr="003F2B15">
        <w:rPr>
          <w:rFonts w:ascii="Times New Roman" w:eastAsia="宋体" w:hAnsi="Times New Roman" w:cs="Times New Roman"/>
          <w:szCs w:val="20"/>
          <w:lang w:val="en-GB"/>
        </w:rPr>
        <w:t>necessity of L3 measurement reporting if UE has no valid measurement results</w:t>
      </w:r>
      <w:r>
        <w:rPr>
          <w:rFonts w:ascii="Times New Roman" w:eastAsia="宋体" w:hAnsi="Times New Roman" w:cs="Times New Roman"/>
          <w:szCs w:val="20"/>
          <w:lang w:val="en-GB"/>
        </w:rPr>
        <w:t>.</w:t>
      </w:r>
    </w:p>
    <w:p w14:paraId="3C5C716B" w14:textId="5420D31D" w:rsidR="00EB0553" w:rsidRDefault="00BC4F89" w:rsidP="00B62AA4">
      <w:pPr>
        <w:tabs>
          <w:tab w:val="left" w:pos="1619"/>
        </w:tabs>
        <w:spacing w:beforeLines="50" w:before="120" w:afterLines="50" w:after="120" w:line="240" w:lineRule="auto"/>
        <w:jc w:val="both"/>
        <w:rPr>
          <w:rFonts w:ascii="Times New Roman" w:eastAsia="Yu Mincho" w:hAnsi="Times New Roman" w:cs="Times New Roman"/>
          <w:b/>
          <w:szCs w:val="20"/>
          <w:lang w:eastAsia="ja-JP"/>
        </w:rPr>
      </w:pPr>
      <w:r>
        <w:rPr>
          <w:rFonts w:ascii="Times New Roman" w:eastAsiaTheme="minorEastAsia" w:hAnsi="Times New Roman" w:cs="Times New Roman" w:hint="eastAsia"/>
          <w:b/>
          <w:szCs w:val="20"/>
          <w:lang w:eastAsia="zh-CN"/>
        </w:rPr>
        <w:t>Proposal</w:t>
      </w:r>
      <w:r>
        <w:rPr>
          <w:rFonts w:ascii="Times New Roman" w:eastAsiaTheme="minorEastAsia" w:hAnsi="Times New Roman" w:cs="Times New Roman"/>
          <w:b/>
          <w:szCs w:val="20"/>
          <w:lang w:eastAsia="zh-CN"/>
        </w:rPr>
        <w:t xml:space="preserve"> </w:t>
      </w:r>
      <w:r>
        <w:rPr>
          <w:rFonts w:ascii="Times New Roman" w:eastAsiaTheme="minorEastAsia" w:hAnsi="Times New Roman" w:cs="Times New Roman" w:hint="eastAsia"/>
          <w:b/>
          <w:szCs w:val="20"/>
          <w:lang w:eastAsia="zh-CN"/>
        </w:rPr>
        <w:t>3</w:t>
      </w:r>
      <w:r w:rsidR="00EB0553" w:rsidRPr="003F2B15">
        <w:rPr>
          <w:rFonts w:ascii="Times New Roman" w:eastAsiaTheme="minorEastAsia" w:hAnsi="Times New Roman" w:cs="Times New Roman"/>
          <w:b/>
          <w:szCs w:val="20"/>
          <w:lang w:eastAsia="zh-CN"/>
        </w:rPr>
        <w:t xml:space="preserve">: </w:t>
      </w:r>
      <w:r w:rsidR="00EB0553" w:rsidRPr="003F2B15">
        <w:rPr>
          <w:rFonts w:ascii="Times New Roman" w:eastAsia="Yu Mincho" w:hAnsi="Times New Roman" w:cs="Times New Roman"/>
          <w:b/>
          <w:szCs w:val="20"/>
          <w:lang w:eastAsia="ja-JP"/>
        </w:rPr>
        <w:t>The measurement results should be valid to network once UE reported</w:t>
      </w:r>
      <w:r w:rsidR="00B62AA4">
        <w:rPr>
          <w:rFonts w:ascii="Times New Roman" w:eastAsia="Yu Mincho" w:hAnsi="Times New Roman" w:cs="Times New Roman"/>
          <w:b/>
          <w:szCs w:val="20"/>
          <w:lang w:eastAsia="ja-JP"/>
        </w:rPr>
        <w:t xml:space="preserve"> </w:t>
      </w:r>
      <w:r w:rsidR="00B62AA4" w:rsidRPr="00B62AA4">
        <w:rPr>
          <w:rFonts w:ascii="Times New Roman" w:eastAsia="Yu Mincho" w:hAnsi="Times New Roman" w:cs="Times New Roman" w:hint="eastAsia"/>
          <w:b/>
          <w:szCs w:val="20"/>
          <w:lang w:eastAsia="ja-JP"/>
        </w:rPr>
        <w:t>them</w:t>
      </w:r>
      <w:r w:rsidR="00EB0553" w:rsidRPr="003F2B15">
        <w:rPr>
          <w:rFonts w:ascii="Times New Roman" w:eastAsia="Yu Mincho" w:hAnsi="Times New Roman" w:cs="Times New Roman"/>
          <w:b/>
          <w:szCs w:val="20"/>
          <w:lang w:eastAsia="ja-JP"/>
        </w:rPr>
        <w:t>.</w:t>
      </w:r>
    </w:p>
    <w:p w14:paraId="37EAE02A" w14:textId="77777777" w:rsidR="00B62AA4" w:rsidRDefault="00B62AA4" w:rsidP="00B62AA4">
      <w:pPr>
        <w:spacing w:beforeLines="50" w:before="120" w:afterLines="50" w:after="120" w:line="240" w:lineRule="auto"/>
        <w:rPr>
          <w:b/>
          <w:color w:val="0070C0"/>
          <w:u w:val="single"/>
        </w:rPr>
      </w:pPr>
      <w:r>
        <w:rPr>
          <w:b/>
          <w:color w:val="0070C0"/>
          <w:u w:val="single"/>
          <w:lang w:eastAsia="ko-KR"/>
        </w:rPr>
        <w:t xml:space="preserve">Issue 1-1-6: </w:t>
      </w:r>
      <w:r w:rsidRPr="00A810E3">
        <w:rPr>
          <w:b/>
          <w:color w:val="0070C0"/>
          <w:u w:val="single"/>
        </w:rPr>
        <w:t>FFS: If valid L3 measurement results are reported, L3 and L1 parts can be skipped, i.e., network can perform TCI activation after valid L3 measurement results are reported</w:t>
      </w:r>
      <w:r>
        <w:rPr>
          <w:b/>
          <w:color w:val="0070C0"/>
          <w:u w:val="single"/>
        </w:rPr>
        <w:t>.</w:t>
      </w:r>
    </w:p>
    <w:tbl>
      <w:tblPr>
        <w:tblStyle w:val="afd"/>
        <w:tblW w:w="0" w:type="auto"/>
        <w:tblLook w:val="04A0" w:firstRow="1" w:lastRow="0" w:firstColumn="1" w:lastColumn="0" w:noHBand="0" w:noVBand="1"/>
      </w:tblPr>
      <w:tblGrid>
        <w:gridCol w:w="9629"/>
      </w:tblGrid>
      <w:tr w:rsidR="00A53B17" w14:paraId="683C3F6F" w14:textId="77777777" w:rsidTr="00A53B17">
        <w:tc>
          <w:tcPr>
            <w:tcW w:w="9629" w:type="dxa"/>
          </w:tcPr>
          <w:p w14:paraId="49615550" w14:textId="77777777" w:rsidR="00A53B17" w:rsidRPr="00E0187C" w:rsidRDefault="00A53B17" w:rsidP="00A53B17">
            <w:pPr>
              <w:spacing w:after="0"/>
              <w:jc w:val="both"/>
              <w:rPr>
                <w:rFonts w:eastAsia="宋体"/>
                <w:sz w:val="20"/>
                <w:szCs w:val="20"/>
              </w:rPr>
            </w:pPr>
            <w:r w:rsidRPr="00E0187C">
              <w:rPr>
                <w:rFonts w:eastAsia="宋体"/>
                <w:sz w:val="20"/>
                <w:szCs w:val="20"/>
              </w:rPr>
              <w:t xml:space="preserve">Scenario 1: </w:t>
            </w:r>
          </w:p>
          <w:p w14:paraId="3612B13C" w14:textId="77777777" w:rsidR="00A53B17" w:rsidRPr="00A53B17" w:rsidRDefault="00A53B17" w:rsidP="00A53B17">
            <w:pPr>
              <w:pStyle w:val="aff5"/>
              <w:numPr>
                <w:ilvl w:val="0"/>
                <w:numId w:val="22"/>
              </w:numPr>
              <w:spacing w:line="240" w:lineRule="auto"/>
              <w:ind w:left="644"/>
              <w:contextualSpacing/>
              <w:jc w:val="both"/>
              <w:rPr>
                <w:rFonts w:eastAsia="宋体"/>
                <w:sz w:val="20"/>
                <w:szCs w:val="20"/>
                <w:lang w:val="en-US"/>
              </w:rPr>
            </w:pPr>
            <w:r w:rsidRPr="00A53B17">
              <w:rPr>
                <w:rFonts w:eastAsia="宋体"/>
                <w:sz w:val="20"/>
                <w:szCs w:val="20"/>
                <w:lang w:val="en-US"/>
              </w:rPr>
              <w:t xml:space="preserve">UE report L3 measurement report with SSB ID while </w:t>
            </w:r>
            <w:r w:rsidRPr="00A53B17">
              <w:rPr>
                <w:rFonts w:eastAsia="宋体"/>
                <w:sz w:val="20"/>
                <w:szCs w:val="20"/>
                <w:highlight w:val="yellow"/>
                <w:lang w:val="en-US"/>
              </w:rPr>
              <w:t xml:space="preserve">following existing FR2 </w:t>
            </w:r>
            <w:proofErr w:type="spellStart"/>
            <w:r w:rsidRPr="00A53B17">
              <w:rPr>
                <w:rFonts w:eastAsia="宋体"/>
                <w:sz w:val="20"/>
                <w:szCs w:val="20"/>
                <w:highlight w:val="yellow"/>
                <w:lang w:val="en-US"/>
              </w:rPr>
              <w:t>Scell</w:t>
            </w:r>
            <w:proofErr w:type="spellEnd"/>
            <w:r w:rsidRPr="00A53B17">
              <w:rPr>
                <w:rFonts w:eastAsia="宋体"/>
                <w:sz w:val="20"/>
                <w:szCs w:val="20"/>
                <w:highlight w:val="yellow"/>
                <w:lang w:val="en-US"/>
              </w:rPr>
              <w:t xml:space="preserve"> activation delay requirement</w:t>
            </w:r>
            <w:r w:rsidRPr="00A53B17">
              <w:rPr>
                <w:rFonts w:eastAsia="宋体"/>
                <w:sz w:val="20"/>
                <w:szCs w:val="20"/>
                <w:lang w:val="en-US"/>
              </w:rPr>
              <w:t xml:space="preserve">. However, UE does not receive TCI activation command with reported SSB ID. </w:t>
            </w:r>
          </w:p>
          <w:p w14:paraId="0626161B" w14:textId="77777777" w:rsidR="00A53B17" w:rsidRPr="00A53B17" w:rsidRDefault="00A53B17" w:rsidP="00A53B17">
            <w:pPr>
              <w:pStyle w:val="aff5"/>
              <w:numPr>
                <w:ilvl w:val="0"/>
                <w:numId w:val="22"/>
              </w:numPr>
              <w:spacing w:line="240" w:lineRule="auto"/>
              <w:ind w:left="644"/>
              <w:contextualSpacing/>
              <w:jc w:val="both"/>
              <w:rPr>
                <w:rFonts w:eastAsia="宋体"/>
                <w:sz w:val="20"/>
                <w:szCs w:val="20"/>
                <w:lang w:val="en-US"/>
              </w:rPr>
            </w:pPr>
            <w:r w:rsidRPr="00A53B17">
              <w:rPr>
                <w:rFonts w:eastAsia="宋体"/>
                <w:sz w:val="20"/>
                <w:szCs w:val="20"/>
                <w:lang w:val="en-US"/>
              </w:rPr>
              <w:t>UE does not report L3 measurement, UE does not support the optional UE capability, or UE support the optional UE capability, but the applicability rule is not met.</w:t>
            </w:r>
          </w:p>
          <w:p w14:paraId="7E2AABF9" w14:textId="77777777" w:rsidR="00A53B17" w:rsidRPr="00A53B17" w:rsidRDefault="00A53B17" w:rsidP="00A53B17">
            <w:pPr>
              <w:pStyle w:val="aff5"/>
              <w:numPr>
                <w:ilvl w:val="0"/>
                <w:numId w:val="22"/>
              </w:numPr>
              <w:spacing w:line="240" w:lineRule="auto"/>
              <w:ind w:left="644"/>
              <w:contextualSpacing/>
              <w:jc w:val="both"/>
              <w:rPr>
                <w:rFonts w:eastAsia="宋体"/>
                <w:sz w:val="20"/>
                <w:szCs w:val="20"/>
                <w:lang w:val="en-US"/>
              </w:rPr>
            </w:pPr>
            <w:r w:rsidRPr="00A53B17">
              <w:rPr>
                <w:rFonts w:eastAsia="宋体"/>
                <w:sz w:val="20"/>
                <w:szCs w:val="20"/>
                <w:lang w:val="en-US"/>
              </w:rPr>
              <w:t xml:space="preserve">UE expect to follow existing </w:t>
            </w:r>
            <w:proofErr w:type="spellStart"/>
            <w:r w:rsidRPr="00A53B17">
              <w:rPr>
                <w:rFonts w:eastAsia="宋体"/>
                <w:sz w:val="20"/>
                <w:szCs w:val="20"/>
                <w:lang w:val="en-US"/>
              </w:rPr>
              <w:t>Scell</w:t>
            </w:r>
            <w:proofErr w:type="spellEnd"/>
            <w:r w:rsidRPr="00A53B17">
              <w:rPr>
                <w:rFonts w:eastAsia="宋体"/>
                <w:sz w:val="20"/>
                <w:szCs w:val="20"/>
                <w:lang w:val="en-US"/>
              </w:rPr>
              <w:t xml:space="preserve"> activation delay requirements for unknown FR2 </w:t>
            </w:r>
            <w:proofErr w:type="spellStart"/>
            <w:r w:rsidRPr="00A53B17">
              <w:rPr>
                <w:rFonts w:eastAsia="宋体"/>
                <w:sz w:val="20"/>
                <w:szCs w:val="20"/>
                <w:lang w:val="en-US"/>
              </w:rPr>
              <w:t>Scell</w:t>
            </w:r>
            <w:proofErr w:type="spellEnd"/>
            <w:r w:rsidRPr="00A53B17">
              <w:rPr>
                <w:rFonts w:eastAsia="宋体"/>
                <w:sz w:val="20"/>
                <w:szCs w:val="20"/>
                <w:lang w:val="en-US"/>
              </w:rPr>
              <w:t>.</w:t>
            </w:r>
          </w:p>
          <w:p w14:paraId="46146911" w14:textId="77777777" w:rsidR="00A53B17" w:rsidRPr="00E0187C" w:rsidRDefault="00A53B17" w:rsidP="00A53B17">
            <w:pPr>
              <w:spacing w:after="0"/>
              <w:jc w:val="both"/>
              <w:rPr>
                <w:rFonts w:eastAsia="宋体"/>
                <w:sz w:val="20"/>
                <w:szCs w:val="20"/>
              </w:rPr>
            </w:pPr>
            <w:r w:rsidRPr="00E0187C">
              <w:rPr>
                <w:rFonts w:eastAsia="宋体"/>
                <w:sz w:val="20"/>
                <w:szCs w:val="20"/>
              </w:rPr>
              <w:t xml:space="preserve">Scenario 2: </w:t>
            </w:r>
          </w:p>
          <w:p w14:paraId="180F8386" w14:textId="77777777" w:rsidR="00A53B17" w:rsidRPr="00A53B17" w:rsidRDefault="00A53B17" w:rsidP="00A53B17">
            <w:pPr>
              <w:pStyle w:val="aff5"/>
              <w:numPr>
                <w:ilvl w:val="0"/>
                <w:numId w:val="22"/>
              </w:numPr>
              <w:spacing w:line="240" w:lineRule="auto"/>
              <w:ind w:left="644"/>
              <w:contextualSpacing/>
              <w:jc w:val="both"/>
              <w:rPr>
                <w:rFonts w:eastAsia="宋体"/>
                <w:sz w:val="20"/>
                <w:szCs w:val="20"/>
                <w:lang w:val="en-US"/>
              </w:rPr>
            </w:pPr>
            <w:r w:rsidRPr="00A53B17">
              <w:rPr>
                <w:rFonts w:eastAsia="宋体"/>
                <w:sz w:val="20"/>
                <w:szCs w:val="20"/>
                <w:lang w:val="en-US"/>
              </w:rPr>
              <w:t>UE report L3 measurement report with SSB ID while f</w:t>
            </w:r>
            <w:r w:rsidRPr="00A53B17">
              <w:rPr>
                <w:rFonts w:eastAsia="宋体"/>
                <w:sz w:val="20"/>
                <w:szCs w:val="20"/>
                <w:highlight w:val="yellow"/>
                <w:lang w:val="en-US"/>
              </w:rPr>
              <w:t xml:space="preserve">ollowing FR2 </w:t>
            </w:r>
            <w:proofErr w:type="spellStart"/>
            <w:r w:rsidRPr="00A53B17">
              <w:rPr>
                <w:rFonts w:eastAsia="宋体"/>
                <w:sz w:val="20"/>
                <w:szCs w:val="20"/>
                <w:highlight w:val="yellow"/>
                <w:lang w:val="en-US"/>
              </w:rPr>
              <w:t>Scell</w:t>
            </w:r>
            <w:proofErr w:type="spellEnd"/>
            <w:r w:rsidRPr="00A53B17">
              <w:rPr>
                <w:rFonts w:eastAsia="宋体"/>
                <w:sz w:val="20"/>
                <w:szCs w:val="20"/>
                <w:highlight w:val="yellow"/>
                <w:lang w:val="en-US"/>
              </w:rPr>
              <w:t xml:space="preserve"> activation delay requirement with enhanced measurements</w:t>
            </w:r>
            <w:r w:rsidRPr="00A53B17">
              <w:rPr>
                <w:rFonts w:eastAsia="宋体"/>
                <w:sz w:val="20"/>
                <w:szCs w:val="20"/>
                <w:lang w:val="en-US"/>
              </w:rPr>
              <w:t xml:space="preserve">. However, UE does not receive TCI activation command with reported SSB ID. </w:t>
            </w:r>
          </w:p>
          <w:p w14:paraId="2635770F" w14:textId="77777777" w:rsidR="00A53B17" w:rsidRPr="00A53B17" w:rsidRDefault="00A53B17" w:rsidP="00A53B17">
            <w:pPr>
              <w:pStyle w:val="aff5"/>
              <w:numPr>
                <w:ilvl w:val="0"/>
                <w:numId w:val="22"/>
              </w:numPr>
              <w:spacing w:line="240" w:lineRule="auto"/>
              <w:ind w:left="644"/>
              <w:contextualSpacing/>
              <w:jc w:val="both"/>
              <w:rPr>
                <w:rFonts w:eastAsia="宋体"/>
                <w:sz w:val="20"/>
                <w:szCs w:val="20"/>
                <w:lang w:val="en-US"/>
              </w:rPr>
            </w:pPr>
            <w:r w:rsidRPr="00A53B17">
              <w:rPr>
                <w:rFonts w:eastAsia="宋体"/>
                <w:sz w:val="20"/>
                <w:szCs w:val="20"/>
                <w:lang w:val="en-US"/>
              </w:rPr>
              <w:t>UE does not report L3 measurement and UE support the optional UE capability and the applicability rule is met</w:t>
            </w:r>
          </w:p>
          <w:p w14:paraId="6C2549F2" w14:textId="77777777" w:rsidR="00A53B17" w:rsidRPr="00A53B17" w:rsidRDefault="00A53B17" w:rsidP="00A53B17">
            <w:pPr>
              <w:pStyle w:val="aff5"/>
              <w:numPr>
                <w:ilvl w:val="0"/>
                <w:numId w:val="22"/>
              </w:numPr>
              <w:spacing w:line="240" w:lineRule="auto"/>
              <w:ind w:left="644"/>
              <w:contextualSpacing/>
              <w:jc w:val="both"/>
              <w:rPr>
                <w:rFonts w:eastAsia="宋体"/>
                <w:sz w:val="20"/>
                <w:szCs w:val="20"/>
                <w:lang w:val="en-US"/>
              </w:rPr>
            </w:pPr>
            <w:r w:rsidRPr="00A53B17">
              <w:rPr>
                <w:rFonts w:eastAsia="宋体"/>
                <w:sz w:val="20"/>
                <w:szCs w:val="20"/>
                <w:lang w:val="en-US"/>
              </w:rPr>
              <w:t xml:space="preserve">UE expect to follow </w:t>
            </w:r>
            <w:proofErr w:type="spellStart"/>
            <w:r w:rsidRPr="00A53B17">
              <w:rPr>
                <w:rFonts w:eastAsia="宋体"/>
                <w:sz w:val="20"/>
                <w:szCs w:val="20"/>
                <w:lang w:val="en-US"/>
              </w:rPr>
              <w:t>Scell</w:t>
            </w:r>
            <w:proofErr w:type="spellEnd"/>
            <w:r w:rsidRPr="00A53B17">
              <w:rPr>
                <w:rFonts w:eastAsia="宋体"/>
                <w:sz w:val="20"/>
                <w:szCs w:val="20"/>
                <w:lang w:val="en-US"/>
              </w:rPr>
              <w:t xml:space="preserve"> activation delay requirement with enhanced measurements for unknown FR2 </w:t>
            </w:r>
            <w:proofErr w:type="spellStart"/>
            <w:r w:rsidRPr="00A53B17">
              <w:rPr>
                <w:rFonts w:eastAsia="宋体"/>
                <w:sz w:val="20"/>
                <w:szCs w:val="20"/>
                <w:lang w:val="en-US"/>
              </w:rPr>
              <w:t>Scell</w:t>
            </w:r>
            <w:proofErr w:type="spellEnd"/>
            <w:r w:rsidRPr="00A53B17">
              <w:rPr>
                <w:rFonts w:eastAsia="宋体"/>
                <w:sz w:val="20"/>
                <w:szCs w:val="20"/>
                <w:lang w:val="en-US"/>
              </w:rPr>
              <w:t xml:space="preserve">. </w:t>
            </w:r>
          </w:p>
          <w:p w14:paraId="6D92BE66" w14:textId="77777777" w:rsidR="00A53B17" w:rsidRPr="00E0187C" w:rsidRDefault="00A53B17" w:rsidP="00A53B17">
            <w:pPr>
              <w:spacing w:after="0"/>
              <w:jc w:val="both"/>
              <w:rPr>
                <w:rFonts w:eastAsia="宋体"/>
                <w:sz w:val="20"/>
                <w:szCs w:val="20"/>
              </w:rPr>
            </w:pPr>
            <w:r w:rsidRPr="00E0187C">
              <w:rPr>
                <w:rFonts w:eastAsia="宋体"/>
                <w:sz w:val="20"/>
                <w:szCs w:val="20"/>
              </w:rPr>
              <w:t xml:space="preserve">Scenario 3: </w:t>
            </w:r>
          </w:p>
          <w:p w14:paraId="10B76F79" w14:textId="79A3B2F7" w:rsidR="00A53B17" w:rsidRPr="00A53B17" w:rsidRDefault="00A53B17" w:rsidP="00A53B17">
            <w:pPr>
              <w:pStyle w:val="aff5"/>
              <w:numPr>
                <w:ilvl w:val="0"/>
                <w:numId w:val="22"/>
              </w:numPr>
              <w:spacing w:line="240" w:lineRule="auto"/>
              <w:ind w:left="644"/>
              <w:contextualSpacing/>
              <w:jc w:val="both"/>
              <w:rPr>
                <w:rFonts w:eastAsia="宋体"/>
                <w:sz w:val="20"/>
                <w:szCs w:val="20"/>
                <w:lang w:val="en-US"/>
              </w:rPr>
            </w:pPr>
            <w:r w:rsidRPr="00A53B17">
              <w:rPr>
                <w:rFonts w:eastAsia="宋体"/>
                <w:sz w:val="20"/>
                <w:szCs w:val="20"/>
                <w:lang w:val="en-US"/>
              </w:rPr>
              <w:t>If UE receive TCI command with reported SSB ID then UE should skip performing either existing measurement or enhanced measurement and jump to TCI activation process.</w:t>
            </w:r>
          </w:p>
        </w:tc>
      </w:tr>
    </w:tbl>
    <w:p w14:paraId="6FDE1147" w14:textId="295F1BAA" w:rsidR="005947BA" w:rsidRDefault="00B0140C" w:rsidP="00B62AA4">
      <w:pPr>
        <w:tabs>
          <w:tab w:val="left" w:pos="1619"/>
        </w:tabs>
        <w:spacing w:beforeLines="50" w:before="120" w:afterLines="50" w:after="120" w:line="240" w:lineRule="auto"/>
        <w:jc w:val="both"/>
        <w:rPr>
          <w:rFonts w:ascii="Times New Roman" w:eastAsia="Yu Mincho" w:hAnsi="Times New Roman" w:cs="Times New Roman"/>
          <w:szCs w:val="20"/>
          <w:lang w:eastAsia="ja-JP"/>
        </w:rPr>
      </w:pPr>
      <w:r>
        <w:rPr>
          <w:rFonts w:ascii="Times New Roman" w:eastAsiaTheme="minorEastAsia" w:hAnsi="Times New Roman" w:cs="Times New Roman"/>
          <w:iCs/>
          <w:szCs w:val="20"/>
        </w:rPr>
        <w:t>As discussed in last meeting, companies pointed out that i</w:t>
      </w:r>
      <w:r w:rsidR="00D32816" w:rsidRPr="00B62AA4">
        <w:rPr>
          <w:rFonts w:ascii="Times New Roman" w:eastAsiaTheme="minorEastAsia" w:hAnsi="Times New Roman" w:cs="Times New Roman"/>
          <w:iCs/>
          <w:szCs w:val="20"/>
        </w:rPr>
        <w:t>t is up to NW decision whether reported measurement results with SSB ID is used for TCI activation.</w:t>
      </w:r>
      <w:r>
        <w:rPr>
          <w:rFonts w:ascii="Times New Roman" w:eastAsiaTheme="minorEastAsia" w:hAnsi="Times New Roman" w:cs="Times New Roman" w:hint="eastAsia"/>
          <w:szCs w:val="20"/>
          <w:lang w:eastAsia="zh-CN"/>
        </w:rPr>
        <w:t xml:space="preserve"> </w:t>
      </w:r>
      <w:r w:rsidR="001725A4" w:rsidRPr="003F2B15">
        <w:rPr>
          <w:rFonts w:ascii="Times New Roman" w:eastAsia="Yu Mincho" w:hAnsi="Times New Roman" w:cs="Times New Roman"/>
          <w:szCs w:val="20"/>
          <w:lang w:eastAsia="ja-JP"/>
        </w:rPr>
        <w:t>If valid L3 measurement results are reported</w:t>
      </w:r>
      <w:r w:rsidR="00C00F22" w:rsidRPr="003F2B15">
        <w:rPr>
          <w:rFonts w:ascii="Times New Roman" w:eastAsia="Yu Mincho" w:hAnsi="Times New Roman" w:cs="Times New Roman"/>
          <w:szCs w:val="20"/>
          <w:lang w:eastAsia="ja-JP"/>
        </w:rPr>
        <w:t xml:space="preserve"> after </w:t>
      </w:r>
      <w:proofErr w:type="spellStart"/>
      <w:r w:rsidR="00C00F22" w:rsidRPr="003F2B15">
        <w:rPr>
          <w:rFonts w:ascii="Times New Roman" w:eastAsia="Yu Mincho" w:hAnsi="Times New Roman" w:cs="Times New Roman"/>
          <w:szCs w:val="20"/>
          <w:lang w:eastAsia="ja-JP"/>
        </w:rPr>
        <w:t>Scell</w:t>
      </w:r>
      <w:proofErr w:type="spellEnd"/>
      <w:r w:rsidR="00C00F22" w:rsidRPr="003F2B15">
        <w:rPr>
          <w:rFonts w:ascii="Times New Roman" w:eastAsia="Yu Mincho" w:hAnsi="Times New Roman" w:cs="Times New Roman"/>
          <w:szCs w:val="20"/>
          <w:lang w:eastAsia="ja-JP"/>
        </w:rPr>
        <w:t xml:space="preserve"> activation command and before TCI</w:t>
      </w:r>
      <w:r w:rsidR="00696496" w:rsidRPr="003F2B15">
        <w:rPr>
          <w:rFonts w:ascii="Times New Roman" w:eastAsia="Yu Mincho" w:hAnsi="Times New Roman" w:cs="Times New Roman"/>
          <w:szCs w:val="20"/>
          <w:lang w:eastAsia="ja-JP"/>
        </w:rPr>
        <w:t xml:space="preserve"> activation</w:t>
      </w:r>
      <w:r w:rsidR="001725A4" w:rsidRPr="003F2B15">
        <w:rPr>
          <w:rFonts w:ascii="Times New Roman" w:eastAsia="Yu Mincho" w:hAnsi="Times New Roman" w:cs="Times New Roman"/>
          <w:szCs w:val="20"/>
          <w:lang w:eastAsia="ja-JP"/>
        </w:rPr>
        <w:t xml:space="preserve">, </w:t>
      </w:r>
      <w:r>
        <w:rPr>
          <w:rFonts w:ascii="Times New Roman" w:eastAsia="Yu Mincho" w:hAnsi="Times New Roman" w:cs="Times New Roman"/>
          <w:szCs w:val="20"/>
          <w:lang w:eastAsia="ja-JP"/>
        </w:rPr>
        <w:t>at least L3 parts can be skipped. For L1 parts, if</w:t>
      </w:r>
      <w:r w:rsidR="00E05791">
        <w:rPr>
          <w:rFonts w:ascii="Times New Roman" w:eastAsia="Yu Mincho" w:hAnsi="Times New Roman" w:cs="Times New Roman"/>
          <w:szCs w:val="20"/>
          <w:lang w:eastAsia="ja-JP"/>
        </w:rPr>
        <w:t xml:space="preserve"> </w:t>
      </w:r>
      <w:r w:rsidR="00E05791" w:rsidRPr="003F2B15">
        <w:rPr>
          <w:rFonts w:ascii="Times New Roman" w:eastAsia="Yu Mincho" w:hAnsi="Times New Roman" w:cs="Times New Roman"/>
          <w:szCs w:val="20"/>
          <w:lang w:eastAsia="ja-JP"/>
        </w:rPr>
        <w:t xml:space="preserve">the reported SSB with indexes </w:t>
      </w:r>
      <w:r w:rsidR="00E05791">
        <w:rPr>
          <w:rFonts w:ascii="Times New Roman" w:eastAsia="Yu Mincho" w:hAnsi="Times New Roman" w:cs="Times New Roman"/>
          <w:szCs w:val="20"/>
          <w:lang w:eastAsia="ja-JP"/>
        </w:rPr>
        <w:t>become</w:t>
      </w:r>
      <w:r>
        <w:rPr>
          <w:rFonts w:ascii="Times New Roman" w:eastAsia="Yu Mincho" w:hAnsi="Times New Roman" w:cs="Times New Roman"/>
          <w:szCs w:val="20"/>
          <w:lang w:eastAsia="ja-JP"/>
        </w:rPr>
        <w:t>s</w:t>
      </w:r>
      <w:r w:rsidR="00E05791" w:rsidRPr="003F2B15">
        <w:rPr>
          <w:rFonts w:ascii="Times New Roman" w:eastAsia="Yu Mincho" w:hAnsi="Times New Roman" w:cs="Times New Roman"/>
          <w:szCs w:val="20"/>
          <w:lang w:eastAsia="ja-JP"/>
        </w:rPr>
        <w:t xml:space="preserve"> not detectabl</w:t>
      </w:r>
      <w:r w:rsidR="00E05791">
        <w:rPr>
          <w:rFonts w:ascii="Times New Roman" w:eastAsia="Yu Mincho" w:hAnsi="Times New Roman" w:cs="Times New Roman"/>
          <w:szCs w:val="20"/>
          <w:lang w:eastAsia="ja-JP"/>
        </w:rPr>
        <w:t>e</w:t>
      </w:r>
      <w:r>
        <w:rPr>
          <w:rFonts w:ascii="Times New Roman" w:eastAsia="Yu Mincho" w:hAnsi="Times New Roman" w:cs="Times New Roman"/>
          <w:szCs w:val="20"/>
          <w:lang w:eastAsia="ja-JP"/>
        </w:rPr>
        <w:t xml:space="preserve"> and </w:t>
      </w:r>
      <w:r w:rsidRPr="00B0140C">
        <w:rPr>
          <w:rFonts w:ascii="Times New Roman" w:eastAsia="Yu Mincho" w:hAnsi="Times New Roman" w:cs="Times New Roman"/>
          <w:szCs w:val="20"/>
          <w:lang w:eastAsia="ja-JP"/>
        </w:rPr>
        <w:t>UE receives TCI activation command with reported SSB ID</w:t>
      </w:r>
      <w:r w:rsidR="00E05791">
        <w:rPr>
          <w:rFonts w:ascii="Times New Roman" w:eastAsia="Yu Mincho" w:hAnsi="Times New Roman" w:cs="Times New Roman"/>
          <w:szCs w:val="20"/>
          <w:lang w:eastAsia="ja-JP"/>
        </w:rPr>
        <w:t xml:space="preserve">, </w:t>
      </w:r>
      <w:r w:rsidR="001725A4" w:rsidRPr="003F2B15">
        <w:rPr>
          <w:rFonts w:ascii="Times New Roman" w:eastAsia="Yu Mincho" w:hAnsi="Times New Roman" w:cs="Times New Roman"/>
          <w:szCs w:val="20"/>
          <w:lang w:eastAsia="ja-JP"/>
        </w:rPr>
        <w:t xml:space="preserve">L1 </w:t>
      </w:r>
      <w:r w:rsidR="00BF2060" w:rsidRPr="003F2B15">
        <w:rPr>
          <w:rFonts w:ascii="Times New Roman" w:eastAsia="Yu Mincho" w:hAnsi="Times New Roman" w:cs="Times New Roman"/>
          <w:szCs w:val="20"/>
          <w:lang w:eastAsia="ja-JP"/>
        </w:rPr>
        <w:t xml:space="preserve">measurement </w:t>
      </w:r>
      <w:r w:rsidR="001725A4" w:rsidRPr="003F2B15">
        <w:rPr>
          <w:rFonts w:ascii="Times New Roman" w:eastAsia="Yu Mincho" w:hAnsi="Times New Roman" w:cs="Times New Roman"/>
          <w:szCs w:val="20"/>
          <w:lang w:eastAsia="ja-JP"/>
        </w:rPr>
        <w:t>p</w:t>
      </w:r>
      <w:r w:rsidR="00BF2060" w:rsidRPr="003F2B15">
        <w:rPr>
          <w:rFonts w:ascii="Times New Roman" w:eastAsia="Yu Mincho" w:hAnsi="Times New Roman" w:cs="Times New Roman"/>
          <w:szCs w:val="20"/>
          <w:lang w:eastAsia="ja-JP"/>
        </w:rPr>
        <w:t>rocedure</w:t>
      </w:r>
      <w:r w:rsidR="001725A4" w:rsidRPr="003F2B15">
        <w:rPr>
          <w:rFonts w:ascii="Times New Roman" w:eastAsia="Yu Mincho" w:hAnsi="Times New Roman" w:cs="Times New Roman"/>
          <w:szCs w:val="20"/>
          <w:lang w:eastAsia="ja-JP"/>
        </w:rPr>
        <w:t xml:space="preserve"> can be skipped, i.e., network can perform TCI activation after valid L3 measurement results are reported.</w:t>
      </w:r>
      <w:r w:rsidR="00EB1247" w:rsidRPr="003F2B15">
        <w:rPr>
          <w:rFonts w:ascii="Times New Roman" w:eastAsia="Yu Mincho" w:hAnsi="Times New Roman" w:cs="Times New Roman"/>
          <w:szCs w:val="20"/>
          <w:lang w:eastAsia="ja-JP"/>
        </w:rPr>
        <w:t xml:space="preserve"> </w:t>
      </w:r>
    </w:p>
    <w:p w14:paraId="4DBECAA7" w14:textId="381E268F" w:rsidR="00F52366" w:rsidRPr="003F2B15" w:rsidRDefault="00B62AA4" w:rsidP="00B62AA4">
      <w:pPr>
        <w:tabs>
          <w:tab w:val="left" w:pos="1619"/>
        </w:tabs>
        <w:spacing w:beforeLines="50" w:before="120" w:afterLines="50" w:after="120" w:line="240" w:lineRule="auto"/>
        <w:jc w:val="both"/>
        <w:rPr>
          <w:rFonts w:ascii="Times New Roman" w:eastAsia="宋体" w:hAnsi="Times New Roman" w:cs="Times New Roman"/>
          <w:b/>
          <w:szCs w:val="20"/>
          <w:lang w:val="en-GB" w:eastAsia="zh-CN"/>
        </w:rPr>
      </w:pPr>
      <w:r>
        <w:rPr>
          <w:rFonts w:ascii="Times New Roman" w:eastAsia="宋体" w:hAnsi="Times New Roman" w:cs="Times New Roman"/>
          <w:b/>
          <w:szCs w:val="20"/>
          <w:lang w:eastAsia="zh-CN"/>
        </w:rPr>
        <w:t xml:space="preserve">Proposal </w:t>
      </w:r>
      <w:r>
        <w:rPr>
          <w:rFonts w:ascii="Times New Roman" w:eastAsia="宋体" w:hAnsi="Times New Roman" w:cs="Times New Roman"/>
          <w:b/>
          <w:szCs w:val="20"/>
          <w:lang w:val="en-GB" w:eastAsia="zh-CN"/>
        </w:rPr>
        <w:t>4</w:t>
      </w:r>
      <w:r w:rsidR="00D541AC" w:rsidRPr="003F2B15">
        <w:rPr>
          <w:rFonts w:ascii="Times New Roman" w:eastAsia="宋体" w:hAnsi="Times New Roman" w:cs="Times New Roman"/>
          <w:b/>
          <w:szCs w:val="20"/>
          <w:lang w:val="en-GB" w:eastAsia="zh-CN"/>
        </w:rPr>
        <w:t>:</w:t>
      </w:r>
      <w:r w:rsidR="005E4AC8" w:rsidRPr="003F2B15">
        <w:rPr>
          <w:rFonts w:ascii="Times New Roman" w:eastAsia="宋体" w:hAnsi="Times New Roman" w:cs="Times New Roman"/>
          <w:b/>
          <w:szCs w:val="20"/>
          <w:lang w:val="en-GB" w:eastAsia="zh-CN"/>
        </w:rPr>
        <w:t xml:space="preserve"> If valid L3 measurement results are reported after </w:t>
      </w:r>
      <w:proofErr w:type="spellStart"/>
      <w:r w:rsidR="005E4AC8" w:rsidRPr="003F2B15">
        <w:rPr>
          <w:rFonts w:ascii="Times New Roman" w:eastAsia="宋体" w:hAnsi="Times New Roman" w:cs="Times New Roman"/>
          <w:b/>
          <w:szCs w:val="20"/>
          <w:lang w:val="en-GB" w:eastAsia="zh-CN"/>
        </w:rPr>
        <w:t>Scell</w:t>
      </w:r>
      <w:proofErr w:type="spellEnd"/>
      <w:r w:rsidR="005E4AC8" w:rsidRPr="003F2B15">
        <w:rPr>
          <w:rFonts w:ascii="Times New Roman" w:eastAsia="宋体" w:hAnsi="Times New Roman" w:cs="Times New Roman"/>
          <w:b/>
          <w:szCs w:val="20"/>
          <w:lang w:val="en-GB" w:eastAsia="zh-CN"/>
        </w:rPr>
        <w:t xml:space="preserve"> activation command and before TCI activation, L</w:t>
      </w:r>
      <w:r w:rsidR="005400EF" w:rsidRPr="003F2B15">
        <w:rPr>
          <w:rFonts w:ascii="Times New Roman" w:eastAsia="宋体" w:hAnsi="Times New Roman" w:cs="Times New Roman"/>
          <w:b/>
          <w:szCs w:val="20"/>
          <w:lang w:val="en-GB" w:eastAsia="zh-CN"/>
        </w:rPr>
        <w:t>3</w:t>
      </w:r>
      <w:r w:rsidR="005E4AC8" w:rsidRPr="003F2B15">
        <w:rPr>
          <w:rFonts w:ascii="Times New Roman" w:eastAsia="宋体" w:hAnsi="Times New Roman" w:cs="Times New Roman"/>
          <w:b/>
          <w:szCs w:val="20"/>
          <w:lang w:val="en-GB" w:eastAsia="zh-CN"/>
        </w:rPr>
        <w:t xml:space="preserve"> parts</w:t>
      </w:r>
      <w:r w:rsidR="000365FA" w:rsidRPr="003F2B15">
        <w:rPr>
          <w:rFonts w:ascii="Times New Roman" w:eastAsia="宋体" w:hAnsi="Times New Roman" w:cs="Times New Roman"/>
          <w:b/>
          <w:szCs w:val="20"/>
          <w:lang w:val="en-GB" w:eastAsia="zh-CN"/>
        </w:rPr>
        <w:t xml:space="preserve"> </w:t>
      </w:r>
      <w:r w:rsidR="00F52366">
        <w:rPr>
          <w:rFonts w:ascii="Times New Roman" w:eastAsia="宋体" w:hAnsi="Times New Roman" w:cs="Times New Roman"/>
          <w:b/>
          <w:szCs w:val="20"/>
          <w:lang w:val="en-GB" w:eastAsia="zh-CN"/>
        </w:rPr>
        <w:t xml:space="preserve">and </w:t>
      </w:r>
      <w:r w:rsidR="00F52366">
        <w:rPr>
          <w:rFonts w:ascii="Times New Roman" w:eastAsia="宋体" w:hAnsi="Times New Roman" w:cs="Times New Roman" w:hint="eastAsia"/>
          <w:b/>
          <w:szCs w:val="20"/>
          <w:lang w:val="en-GB" w:eastAsia="zh-CN"/>
        </w:rPr>
        <w:t>L1</w:t>
      </w:r>
      <w:r w:rsidR="00F52366">
        <w:rPr>
          <w:rFonts w:ascii="Times New Roman" w:eastAsia="宋体" w:hAnsi="Times New Roman" w:cs="Times New Roman"/>
          <w:b/>
          <w:szCs w:val="20"/>
          <w:lang w:val="en-GB" w:eastAsia="zh-CN"/>
        </w:rPr>
        <w:t xml:space="preserve"> </w:t>
      </w:r>
      <w:r w:rsidR="00F52366">
        <w:rPr>
          <w:rFonts w:ascii="Times New Roman" w:eastAsia="宋体" w:hAnsi="Times New Roman" w:cs="Times New Roman" w:hint="eastAsia"/>
          <w:b/>
          <w:szCs w:val="20"/>
          <w:lang w:val="en-GB" w:eastAsia="zh-CN"/>
        </w:rPr>
        <w:t>parts</w:t>
      </w:r>
      <w:r w:rsidR="00F52366">
        <w:rPr>
          <w:rFonts w:ascii="Times New Roman" w:eastAsia="宋体" w:hAnsi="Times New Roman" w:cs="Times New Roman"/>
          <w:b/>
          <w:szCs w:val="20"/>
          <w:lang w:val="en-GB" w:eastAsia="zh-CN"/>
        </w:rPr>
        <w:t xml:space="preserve"> </w:t>
      </w:r>
      <w:r w:rsidR="005E4AC8" w:rsidRPr="003F2B15">
        <w:rPr>
          <w:rFonts w:ascii="Times New Roman" w:eastAsia="宋体" w:hAnsi="Times New Roman" w:cs="Times New Roman"/>
          <w:b/>
          <w:szCs w:val="20"/>
          <w:lang w:val="en-GB" w:eastAsia="zh-CN"/>
        </w:rPr>
        <w:t>can be skipped</w:t>
      </w:r>
      <w:r w:rsidR="00F52366">
        <w:rPr>
          <w:rFonts w:ascii="Times New Roman" w:eastAsia="宋体" w:hAnsi="Times New Roman" w:cs="Times New Roman" w:hint="eastAsia"/>
          <w:b/>
          <w:szCs w:val="20"/>
          <w:lang w:val="en-GB" w:eastAsia="zh-CN"/>
        </w:rPr>
        <w:t>.</w:t>
      </w:r>
      <w:r w:rsidR="00F52366">
        <w:rPr>
          <w:rFonts w:ascii="Times New Roman" w:eastAsia="宋体" w:hAnsi="Times New Roman" w:cs="Times New Roman"/>
          <w:b/>
          <w:szCs w:val="20"/>
          <w:lang w:val="en-GB" w:eastAsia="zh-CN"/>
        </w:rPr>
        <w:t xml:space="preserve"> FFS the side con</w:t>
      </w:r>
      <w:r w:rsidR="008B1F7D">
        <w:rPr>
          <w:rFonts w:ascii="Times New Roman" w:eastAsia="宋体" w:hAnsi="Times New Roman" w:cs="Times New Roman"/>
          <w:b/>
          <w:szCs w:val="20"/>
          <w:lang w:val="en-GB" w:eastAsia="zh-CN"/>
        </w:rPr>
        <w:t>ditions.</w:t>
      </w:r>
    </w:p>
    <w:p w14:paraId="5D0F1E5B" w14:textId="0FD9338A" w:rsidR="0001562B" w:rsidRPr="003F2B15" w:rsidRDefault="0001562B" w:rsidP="00B62AA4">
      <w:pPr>
        <w:pStyle w:val="20"/>
        <w:jc w:val="both"/>
        <w:rPr>
          <w:rFonts w:ascii="Times New Roman" w:eastAsia="宋体" w:hAnsi="Times New Roman"/>
          <w:sz w:val="20"/>
        </w:rPr>
      </w:pPr>
      <w:r w:rsidRPr="003F2B15">
        <w:rPr>
          <w:rFonts w:ascii="Times New Roman" w:eastAsia="宋体" w:hAnsi="Times New Roman"/>
          <w:sz w:val="20"/>
        </w:rPr>
        <w:t xml:space="preserve">Beam related enhancement for L3 part </w:t>
      </w:r>
    </w:p>
    <w:tbl>
      <w:tblPr>
        <w:tblStyle w:val="afd"/>
        <w:tblW w:w="9638" w:type="dxa"/>
        <w:tblLook w:val="04A0" w:firstRow="1" w:lastRow="0" w:firstColumn="1" w:lastColumn="0" w:noHBand="0" w:noVBand="1"/>
      </w:tblPr>
      <w:tblGrid>
        <w:gridCol w:w="9638"/>
      </w:tblGrid>
      <w:tr w:rsidR="0001562B" w:rsidRPr="003F2B15" w14:paraId="0E911D7E" w14:textId="77777777" w:rsidTr="00113E77">
        <w:tc>
          <w:tcPr>
            <w:tcW w:w="9638" w:type="dxa"/>
          </w:tcPr>
          <w:p w14:paraId="27A4C141" w14:textId="1EA4480C" w:rsidR="00F52366" w:rsidRPr="00F52366" w:rsidRDefault="00F52366" w:rsidP="00F52366">
            <w:pPr>
              <w:ind w:firstLine="284"/>
              <w:rPr>
                <w:rFonts w:eastAsia="Yu Mincho"/>
                <w:b/>
                <w:bCs/>
                <w:highlight w:val="green"/>
                <w:u w:val="single"/>
                <w:lang w:val="sv-SE" w:eastAsia="ja-JP"/>
              </w:rPr>
            </w:pPr>
            <w:r w:rsidRPr="002F7F0F">
              <w:rPr>
                <w:b/>
                <w:bCs/>
                <w:highlight w:val="green"/>
                <w:u w:val="single"/>
                <w:lang w:val="sv-SE" w:eastAsia="ja-JP"/>
              </w:rPr>
              <w:t>Agreement</w:t>
            </w:r>
            <w:r>
              <w:rPr>
                <w:b/>
                <w:bCs/>
                <w:highlight w:val="green"/>
                <w:u w:val="single"/>
                <w:lang w:val="sv-SE" w:eastAsia="ja-JP"/>
              </w:rPr>
              <w:t xml:space="preserve"> for issue 1-2-1 and 2-1-1</w:t>
            </w:r>
          </w:p>
          <w:p w14:paraId="7696B280" w14:textId="77777777" w:rsidR="00F52366" w:rsidRPr="00F52366" w:rsidRDefault="00F52366" w:rsidP="00F52366">
            <w:pPr>
              <w:pStyle w:val="aff5"/>
              <w:numPr>
                <w:ilvl w:val="2"/>
                <w:numId w:val="22"/>
              </w:numPr>
              <w:spacing w:after="120" w:line="240" w:lineRule="auto"/>
              <w:ind w:left="1808"/>
              <w:rPr>
                <w:highlight w:val="green"/>
                <w:lang w:val="en-US"/>
              </w:rPr>
            </w:pPr>
            <w:r w:rsidRPr="00F52366">
              <w:rPr>
                <w:highlight w:val="green"/>
                <w:lang w:val="en-US"/>
              </w:rPr>
              <w:t xml:space="preserve">For unknown FR2 </w:t>
            </w:r>
            <w:proofErr w:type="spellStart"/>
            <w:r w:rsidRPr="00F52366">
              <w:rPr>
                <w:highlight w:val="green"/>
                <w:lang w:val="en-US"/>
              </w:rPr>
              <w:t>SCell</w:t>
            </w:r>
            <w:proofErr w:type="spellEnd"/>
            <w:r w:rsidRPr="00F52366">
              <w:rPr>
                <w:highlight w:val="green"/>
                <w:lang w:val="en-US"/>
              </w:rPr>
              <w:t xml:space="preserve"> activation enhancement, introduce the UE capability to support Rx beam sweeping factor can be less than 8 for cell detection part of L3 and SSB based L1-RSRP measurement.</w:t>
            </w:r>
          </w:p>
          <w:p w14:paraId="0E4ADB2E" w14:textId="77777777" w:rsidR="00F52366" w:rsidRPr="00F52366" w:rsidRDefault="00F52366" w:rsidP="00F52366">
            <w:pPr>
              <w:pStyle w:val="aff5"/>
              <w:numPr>
                <w:ilvl w:val="3"/>
                <w:numId w:val="22"/>
              </w:numPr>
              <w:spacing w:after="120" w:line="240" w:lineRule="auto"/>
              <w:ind w:left="2528"/>
              <w:rPr>
                <w:rFonts w:eastAsia="宋体"/>
                <w:highlight w:val="green"/>
                <w:lang w:val="en-US"/>
              </w:rPr>
            </w:pPr>
            <w:r w:rsidRPr="00F52366">
              <w:rPr>
                <w:highlight w:val="green"/>
                <w:lang w:val="en-US"/>
              </w:rPr>
              <w:lastRenderedPageBreak/>
              <w:t>if UE has full set (N=8) of beam sweeping during AGC settling part in L3.</w:t>
            </w:r>
          </w:p>
          <w:p w14:paraId="68C71ECB" w14:textId="77777777" w:rsidR="00F52366" w:rsidRPr="00F52366" w:rsidRDefault="00F52366" w:rsidP="00F52366">
            <w:pPr>
              <w:pStyle w:val="aff5"/>
              <w:numPr>
                <w:ilvl w:val="4"/>
                <w:numId w:val="22"/>
              </w:numPr>
              <w:spacing w:after="120" w:line="240" w:lineRule="auto"/>
              <w:ind w:left="3248"/>
              <w:rPr>
                <w:rFonts w:eastAsia="宋体"/>
                <w:highlight w:val="green"/>
                <w:lang w:val="en-US"/>
              </w:rPr>
            </w:pPr>
            <w:r w:rsidRPr="00F52366">
              <w:rPr>
                <w:highlight w:val="green"/>
                <w:lang w:val="en-US"/>
              </w:rPr>
              <w:t>Beam sweeping factor capability of X1 for cell detection part (X1*</w:t>
            </w:r>
            <w:proofErr w:type="spellStart"/>
            <w:r w:rsidRPr="00F52366">
              <w:rPr>
                <w:highlight w:val="green"/>
                <w:lang w:val="en-US"/>
              </w:rPr>
              <w:t>Trs</w:t>
            </w:r>
            <w:proofErr w:type="spellEnd"/>
            <w:r w:rsidRPr="00F52366">
              <w:rPr>
                <w:highlight w:val="green"/>
                <w:lang w:val="en-US"/>
              </w:rPr>
              <w:t>) of L3 and beam sweeping factor capability of X2 for SSB based L1-RSRP measurement</w:t>
            </w:r>
          </w:p>
          <w:p w14:paraId="39F53C98" w14:textId="77777777" w:rsidR="00F52366" w:rsidRPr="00F52366" w:rsidRDefault="00F52366" w:rsidP="00F52366">
            <w:pPr>
              <w:pStyle w:val="aff5"/>
              <w:numPr>
                <w:ilvl w:val="4"/>
                <w:numId w:val="22"/>
              </w:numPr>
              <w:spacing w:after="120" w:line="240" w:lineRule="auto"/>
              <w:ind w:left="3248"/>
              <w:rPr>
                <w:rFonts w:eastAsia="宋体"/>
                <w:highlight w:val="green"/>
                <w:lang w:val="en-US"/>
              </w:rPr>
            </w:pPr>
            <w:r w:rsidRPr="00F52366">
              <w:rPr>
                <w:highlight w:val="green"/>
                <w:lang w:val="en-US"/>
              </w:rPr>
              <w:t xml:space="preserve">FFS on capability indication for X1 and X2  </w:t>
            </w:r>
          </w:p>
          <w:p w14:paraId="6ABDCDE8" w14:textId="2AD170B1" w:rsidR="0001562B" w:rsidRPr="00F52366" w:rsidRDefault="00F52366" w:rsidP="00F52366">
            <w:pPr>
              <w:pStyle w:val="aff5"/>
              <w:numPr>
                <w:ilvl w:val="3"/>
                <w:numId w:val="22"/>
              </w:numPr>
              <w:spacing w:after="120" w:line="240" w:lineRule="auto"/>
              <w:ind w:left="2528"/>
              <w:rPr>
                <w:highlight w:val="green"/>
                <w:lang w:val="en-US"/>
              </w:rPr>
            </w:pPr>
            <w:r w:rsidRPr="00F52366">
              <w:rPr>
                <w:highlight w:val="green"/>
                <w:lang w:val="en-US"/>
              </w:rPr>
              <w:t xml:space="preserve">Note: above enhancement only applies for FR2 unknown </w:t>
            </w:r>
            <w:proofErr w:type="spellStart"/>
            <w:r w:rsidRPr="00F52366">
              <w:rPr>
                <w:highlight w:val="green"/>
                <w:lang w:val="en-US"/>
              </w:rPr>
              <w:t>SCell</w:t>
            </w:r>
            <w:proofErr w:type="spellEnd"/>
            <w:r w:rsidRPr="00F52366">
              <w:rPr>
                <w:highlight w:val="green"/>
                <w:lang w:val="en-US"/>
              </w:rPr>
              <w:t xml:space="preserve"> activation enhancement</w:t>
            </w:r>
          </w:p>
        </w:tc>
      </w:tr>
    </w:tbl>
    <w:p w14:paraId="57A1803B" w14:textId="77777777" w:rsidR="0001562B" w:rsidRPr="003F2B15" w:rsidRDefault="0001562B" w:rsidP="00B62AA4">
      <w:pPr>
        <w:jc w:val="both"/>
        <w:rPr>
          <w:rFonts w:ascii="Times New Roman" w:eastAsiaTheme="minorEastAsia" w:hAnsi="Times New Roman" w:cs="Times New Roman"/>
          <w:szCs w:val="20"/>
        </w:rPr>
      </w:pPr>
    </w:p>
    <w:p w14:paraId="4738412E" w14:textId="6A0835C6" w:rsidR="0001562B" w:rsidRDefault="00C462DC" w:rsidP="00B62AA4">
      <w:pPr>
        <w:jc w:val="both"/>
        <w:rPr>
          <w:rFonts w:ascii="Times New Roman" w:hAnsi="Times New Roman"/>
          <w:szCs w:val="20"/>
        </w:rPr>
      </w:pPr>
      <w:r w:rsidRPr="003F2B15">
        <w:rPr>
          <w:rFonts w:ascii="Times New Roman" w:eastAsiaTheme="minorEastAsia" w:hAnsi="Times New Roman" w:cs="Times New Roman"/>
          <w:szCs w:val="20"/>
          <w:lang w:val="en-GB" w:eastAsia="zh-CN"/>
        </w:rPr>
        <w:t>In last meeting RAN4</w:t>
      </w:r>
      <w:r w:rsidR="00AE5B4A" w:rsidRPr="003F2B15">
        <w:rPr>
          <w:rFonts w:ascii="Times New Roman" w:eastAsiaTheme="minorEastAsia" w:hAnsi="Times New Roman" w:cs="Times New Roman"/>
          <w:szCs w:val="20"/>
          <w:lang w:val="en-GB" w:eastAsia="zh-CN"/>
        </w:rPr>
        <w:t xml:space="preserve"> agreed to </w:t>
      </w:r>
      <w:r w:rsidR="00F52366" w:rsidRPr="00F52366">
        <w:rPr>
          <w:rFonts w:ascii="Times New Roman" w:eastAsiaTheme="minorEastAsia" w:hAnsi="Times New Roman" w:cs="Times New Roman"/>
          <w:szCs w:val="20"/>
          <w:lang w:val="en-GB" w:eastAsia="zh-CN"/>
        </w:rPr>
        <w:t xml:space="preserve">introduce the UE capability to support Rx beam sweeping factor can be less than 8 for </w:t>
      </w:r>
      <w:r w:rsidR="00F52366" w:rsidRPr="00F52366">
        <w:rPr>
          <w:rFonts w:ascii="Times New Roman" w:eastAsiaTheme="minorEastAsia" w:hAnsi="Times New Roman" w:cs="Times New Roman"/>
          <w:szCs w:val="20"/>
          <w:u w:val="single"/>
          <w:lang w:val="en-GB" w:eastAsia="zh-CN"/>
        </w:rPr>
        <w:t>cell detection part of L3</w:t>
      </w:r>
      <w:r w:rsidR="00F52366" w:rsidRPr="00F52366">
        <w:rPr>
          <w:rFonts w:ascii="Times New Roman" w:eastAsiaTheme="minorEastAsia" w:hAnsi="Times New Roman" w:cs="Times New Roman"/>
          <w:szCs w:val="20"/>
          <w:lang w:val="en-GB" w:eastAsia="zh-CN"/>
        </w:rPr>
        <w:t xml:space="preserve"> and </w:t>
      </w:r>
      <w:r w:rsidR="00F52366" w:rsidRPr="00F52366">
        <w:rPr>
          <w:rFonts w:ascii="Times New Roman" w:eastAsiaTheme="minorEastAsia" w:hAnsi="Times New Roman" w:cs="Times New Roman"/>
          <w:szCs w:val="20"/>
          <w:u w:val="single"/>
          <w:lang w:val="en-GB" w:eastAsia="zh-CN"/>
        </w:rPr>
        <w:t>SSB based L1-RSRP measurement</w:t>
      </w:r>
      <w:r w:rsidR="00AE5B4A" w:rsidRPr="003F2B15">
        <w:rPr>
          <w:rFonts w:ascii="Times New Roman" w:eastAsiaTheme="minorEastAsia" w:hAnsi="Times New Roman" w:cs="Times New Roman"/>
          <w:szCs w:val="20"/>
          <w:lang w:val="en-GB" w:eastAsia="zh-CN"/>
        </w:rPr>
        <w:t xml:space="preserve">. </w:t>
      </w:r>
    </w:p>
    <w:p w14:paraId="736EB138" w14:textId="4A0D0F74" w:rsidR="00FA58A9" w:rsidRDefault="00FA58A9" w:rsidP="00B62AA4">
      <w:pPr>
        <w:jc w:val="both"/>
        <w:rPr>
          <w:rFonts w:ascii="Times New Roman" w:hAnsi="Times New Roman"/>
          <w:szCs w:val="20"/>
        </w:rPr>
      </w:pPr>
      <w:r w:rsidRPr="00FA58A9">
        <w:rPr>
          <w:rFonts w:ascii="Times New Roman" w:hAnsi="Times New Roman" w:hint="eastAsia"/>
          <w:szCs w:val="20"/>
        </w:rPr>
        <w:t>About</w:t>
      </w:r>
      <w:r>
        <w:rPr>
          <w:rFonts w:ascii="Times New Roman" w:hAnsi="Times New Roman"/>
          <w:szCs w:val="20"/>
        </w:rPr>
        <w:t xml:space="preserve"> </w:t>
      </w:r>
      <w:r w:rsidRPr="00FA58A9">
        <w:rPr>
          <w:rFonts w:ascii="Times New Roman" w:hAnsi="Times New Roman" w:hint="eastAsia"/>
          <w:szCs w:val="20"/>
        </w:rPr>
        <w:t>b</w:t>
      </w:r>
      <w:r w:rsidRPr="00FA58A9">
        <w:rPr>
          <w:rFonts w:ascii="Times New Roman" w:hAnsi="Times New Roman"/>
          <w:szCs w:val="20"/>
        </w:rPr>
        <w:t>eam sweeping factor capability of X1 for cell detection part (X1*</w:t>
      </w:r>
      <w:proofErr w:type="spellStart"/>
      <w:r w:rsidRPr="00FA58A9">
        <w:rPr>
          <w:rFonts w:ascii="Times New Roman" w:hAnsi="Times New Roman"/>
          <w:szCs w:val="20"/>
        </w:rPr>
        <w:t>Trs</w:t>
      </w:r>
      <w:proofErr w:type="spellEnd"/>
      <w:r w:rsidRPr="00FA58A9">
        <w:rPr>
          <w:rFonts w:ascii="Times New Roman" w:hAnsi="Times New Roman"/>
          <w:szCs w:val="20"/>
        </w:rPr>
        <w:t xml:space="preserve">) of L3 and beam sweeping factor capability of X2 for SSB based L1-RSRP </w:t>
      </w:r>
      <w:r w:rsidR="008B1F7D" w:rsidRPr="00FA58A9">
        <w:rPr>
          <w:rFonts w:ascii="Times New Roman" w:hAnsi="Times New Roman"/>
          <w:szCs w:val="20"/>
        </w:rPr>
        <w:t>measuremen</w:t>
      </w:r>
      <w:r w:rsidR="008B1F7D">
        <w:rPr>
          <w:rFonts w:ascii="Times New Roman" w:hAnsi="Times New Roman"/>
          <w:szCs w:val="20"/>
        </w:rPr>
        <w:t>t</w:t>
      </w:r>
      <w:r w:rsidR="008B1F7D" w:rsidRPr="008B1F7D">
        <w:rPr>
          <w:rFonts w:ascii="Times New Roman" w:hAnsi="Times New Roman"/>
          <w:szCs w:val="20"/>
        </w:rPr>
        <w:t xml:space="preserve">, we think they are independent with each other and X1 and X2 can be selected from a set of candidate Rx beam sweep factors based on UE capability, e.g., {1, 2, 4, 6, 8}, just like beam sweep factors for HST or FR2 positioning. </w:t>
      </w:r>
      <w:r w:rsidR="008B1F7D" w:rsidRPr="003F2B15">
        <w:rPr>
          <w:rFonts w:ascii="Times New Roman" w:hAnsi="Times New Roman"/>
          <w:szCs w:val="20"/>
        </w:rPr>
        <w:t>For conditions to apply beam sweeping factor enhancement, we think network can assist UE to decide whether the reported UE capability can apply for different sub-cases of unknown state, e.g., by configured explicit indication.</w:t>
      </w:r>
    </w:p>
    <w:p w14:paraId="7216B891" w14:textId="5F8FCE2D" w:rsidR="008B1F7D" w:rsidRPr="00AD6E1F" w:rsidRDefault="008B1F7D" w:rsidP="00B62AA4">
      <w:pPr>
        <w:jc w:val="both"/>
        <w:rPr>
          <w:rFonts w:ascii="Times New Roman" w:hAnsi="Times New Roman"/>
          <w:szCs w:val="20"/>
        </w:rPr>
      </w:pPr>
      <w:r w:rsidRPr="008B1F7D">
        <w:rPr>
          <w:rFonts w:ascii="Times New Roman" w:eastAsiaTheme="minorEastAsia" w:hAnsi="Times New Roman" w:hint="eastAsia"/>
          <w:b/>
          <w:szCs w:val="20"/>
          <w:lang w:eastAsia="zh-CN"/>
        </w:rPr>
        <w:t>P</w:t>
      </w:r>
      <w:r w:rsidRPr="008B1F7D">
        <w:rPr>
          <w:rFonts w:ascii="Times New Roman" w:eastAsiaTheme="minorEastAsia" w:hAnsi="Times New Roman"/>
          <w:b/>
          <w:szCs w:val="20"/>
          <w:lang w:eastAsia="zh-CN"/>
        </w:rPr>
        <w:t>roposal 5</w:t>
      </w:r>
      <w:r>
        <w:rPr>
          <w:rFonts w:ascii="Times New Roman" w:eastAsiaTheme="minorEastAsia" w:hAnsi="Times New Roman"/>
          <w:b/>
          <w:szCs w:val="20"/>
          <w:lang w:eastAsia="zh-CN"/>
        </w:rPr>
        <w:t xml:space="preserve">: </w:t>
      </w:r>
      <w:r w:rsidR="00AD6E1F">
        <w:rPr>
          <w:rFonts w:ascii="Times New Roman" w:hAnsi="Times New Roman"/>
          <w:b/>
          <w:szCs w:val="20"/>
        </w:rPr>
        <w:t>B</w:t>
      </w:r>
      <w:r w:rsidRPr="00AD6E1F">
        <w:rPr>
          <w:rFonts w:ascii="Times New Roman" w:hAnsi="Times New Roman"/>
          <w:b/>
          <w:szCs w:val="20"/>
        </w:rPr>
        <w:t>eam sweep factors X1 and X2 are independent with each other, and network can assist UE to decide whether the reported UE capability can apply</w:t>
      </w:r>
      <w:r w:rsidR="00AD6E1F" w:rsidRPr="00AD6E1F">
        <w:rPr>
          <w:rFonts w:ascii="Times New Roman" w:hAnsi="Times New Roman"/>
          <w:b/>
          <w:szCs w:val="20"/>
        </w:rPr>
        <w:t xml:space="preserve"> </w:t>
      </w:r>
      <w:r w:rsidRPr="00AD6E1F">
        <w:rPr>
          <w:rFonts w:ascii="Times New Roman" w:hAnsi="Times New Roman"/>
          <w:b/>
          <w:szCs w:val="20"/>
        </w:rPr>
        <w:t>by configured explicit indication.</w:t>
      </w:r>
    </w:p>
    <w:p w14:paraId="7344E914" w14:textId="103B774F" w:rsidR="0001562B" w:rsidRPr="003F2B15" w:rsidRDefault="0001562B" w:rsidP="00B62AA4">
      <w:pPr>
        <w:pStyle w:val="20"/>
        <w:jc w:val="both"/>
        <w:rPr>
          <w:rFonts w:ascii="Times New Roman" w:eastAsia="宋体" w:hAnsi="Times New Roman"/>
          <w:sz w:val="20"/>
        </w:rPr>
      </w:pPr>
      <w:r w:rsidRPr="003F2B15">
        <w:rPr>
          <w:rFonts w:ascii="Times New Roman" w:eastAsia="宋体" w:hAnsi="Times New Roman"/>
          <w:sz w:val="20"/>
        </w:rPr>
        <w:t>RS related enhancement for L3 part</w:t>
      </w:r>
    </w:p>
    <w:tbl>
      <w:tblPr>
        <w:tblStyle w:val="afd"/>
        <w:tblW w:w="9638" w:type="dxa"/>
        <w:tblLook w:val="04A0" w:firstRow="1" w:lastRow="0" w:firstColumn="1" w:lastColumn="0" w:noHBand="0" w:noVBand="1"/>
      </w:tblPr>
      <w:tblGrid>
        <w:gridCol w:w="9638"/>
      </w:tblGrid>
      <w:tr w:rsidR="008A0610" w:rsidRPr="003F2B15" w14:paraId="21E8FA43" w14:textId="77777777" w:rsidTr="00113E77">
        <w:tc>
          <w:tcPr>
            <w:tcW w:w="9638" w:type="dxa"/>
          </w:tcPr>
          <w:p w14:paraId="5BDA8ED7" w14:textId="77777777" w:rsidR="00AD6E1F" w:rsidRDefault="00AD6E1F" w:rsidP="00AD6E1F">
            <w:pPr>
              <w:rPr>
                <w:b/>
                <w:color w:val="0070C0"/>
                <w:u w:val="single"/>
                <w:lang w:eastAsia="ko-KR"/>
              </w:rPr>
            </w:pPr>
            <w:r>
              <w:rPr>
                <w:b/>
                <w:color w:val="0070C0"/>
                <w:u w:val="single"/>
                <w:lang w:eastAsia="ko-KR"/>
              </w:rPr>
              <w:t xml:space="preserve">Issue 1-4-1: </w:t>
            </w:r>
            <w:r w:rsidRPr="00770A1C">
              <w:rPr>
                <w:b/>
                <w:color w:val="0070C0"/>
                <w:u w:val="single"/>
                <w:lang w:eastAsia="ko-KR"/>
              </w:rPr>
              <w:t>For FR1 SCell activation enhancement</w:t>
            </w:r>
            <w:r>
              <w:rPr>
                <w:b/>
                <w:color w:val="0070C0"/>
                <w:u w:val="single"/>
                <w:lang w:eastAsia="ko-KR"/>
              </w:rPr>
              <w:t xml:space="preserve">, </w:t>
            </w:r>
            <w:r w:rsidRPr="00770A1C">
              <w:rPr>
                <w:b/>
                <w:color w:val="0070C0"/>
                <w:u w:val="single"/>
                <w:lang w:eastAsia="ko-KR"/>
              </w:rPr>
              <w:t>FFS the feasibility of configuring QCL type C information from FR1 inter-band active serving cell</w:t>
            </w:r>
          </w:p>
          <w:p w14:paraId="6AA6A971" w14:textId="77777777" w:rsidR="00AD6E1F" w:rsidRDefault="00AD6E1F" w:rsidP="00AD6E1F">
            <w:pPr>
              <w:pStyle w:val="aff5"/>
              <w:numPr>
                <w:ilvl w:val="0"/>
                <w:numId w:val="22"/>
              </w:numPr>
              <w:spacing w:after="120" w:line="240" w:lineRule="auto"/>
              <w:ind w:left="720"/>
              <w:rPr>
                <w:rFonts w:eastAsia="宋体"/>
                <w:color w:val="0070C0"/>
              </w:rPr>
            </w:pPr>
            <w:r>
              <w:rPr>
                <w:rFonts w:eastAsia="宋体"/>
                <w:color w:val="0070C0"/>
              </w:rPr>
              <w:t>Proposals</w:t>
            </w:r>
          </w:p>
          <w:p w14:paraId="16BF3E01" w14:textId="77777777" w:rsidR="00AD6E1F" w:rsidRDefault="00AD6E1F" w:rsidP="00AD6E1F">
            <w:pPr>
              <w:pStyle w:val="aff5"/>
              <w:numPr>
                <w:ilvl w:val="1"/>
                <w:numId w:val="22"/>
              </w:numPr>
              <w:spacing w:after="120" w:line="240" w:lineRule="auto"/>
              <w:ind w:left="1440"/>
              <w:rPr>
                <w:rFonts w:eastAsia="宋体"/>
              </w:rPr>
            </w:pPr>
            <w:r>
              <w:rPr>
                <w:rFonts w:eastAsia="宋体"/>
              </w:rPr>
              <w:t xml:space="preserve">Option 1 </w:t>
            </w:r>
            <w:r>
              <w:rPr>
                <w:rFonts w:eastAsia="宋体" w:hint="eastAsia"/>
              </w:rPr>
              <w:t>(</w:t>
            </w:r>
            <w:r>
              <w:rPr>
                <w:rFonts w:eastAsia="宋体"/>
              </w:rPr>
              <w:t>Apple):</w:t>
            </w:r>
          </w:p>
          <w:p w14:paraId="41BA59B2"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lang w:val="en-US"/>
              </w:rPr>
              <w:t xml:space="preserve">RAN4 to consider the activation enhancement of unknown FR1 </w:t>
            </w:r>
            <w:proofErr w:type="spellStart"/>
            <w:r w:rsidRPr="00AD6E1F">
              <w:rPr>
                <w:lang w:val="en-US"/>
              </w:rPr>
              <w:t>SCell</w:t>
            </w:r>
            <w:proofErr w:type="spellEnd"/>
            <w:r w:rsidRPr="00AD6E1F">
              <w:rPr>
                <w:lang w:val="en-US"/>
              </w:rPr>
              <w:t xml:space="preserve"> in inter-band case with two possible alternatives:</w:t>
            </w:r>
          </w:p>
          <w:p w14:paraId="250FD762" w14:textId="77777777" w:rsidR="00AD6E1F" w:rsidRPr="00770A1C" w:rsidRDefault="00AD6E1F" w:rsidP="00AD6E1F">
            <w:pPr>
              <w:pStyle w:val="aff5"/>
              <w:widowControl w:val="0"/>
              <w:numPr>
                <w:ilvl w:val="3"/>
                <w:numId w:val="22"/>
              </w:numPr>
              <w:spacing w:after="120" w:line="240" w:lineRule="auto"/>
              <w:ind w:left="2804"/>
              <w:jc w:val="both"/>
            </w:pPr>
            <w:r w:rsidRPr="00AD6E1F">
              <w:rPr>
                <w:lang w:val="en-US"/>
              </w:rPr>
              <w:t xml:space="preserve">Alt 1: expand the definition of </w:t>
            </w:r>
            <w:proofErr w:type="spellStart"/>
            <w:r w:rsidRPr="00AD6E1F">
              <w:rPr>
                <w:lang w:val="en-US"/>
              </w:rPr>
              <w:t>QCLed-typeC</w:t>
            </w:r>
            <w:proofErr w:type="spellEnd"/>
            <w:r w:rsidRPr="00AD6E1F">
              <w:rPr>
                <w:lang w:val="en-US"/>
              </w:rPr>
              <w:t xml:space="preserve"> to indicate the RTD between the </w:t>
            </w:r>
            <w:proofErr w:type="spellStart"/>
            <w:r w:rsidRPr="00AD6E1F">
              <w:rPr>
                <w:lang w:val="en-US"/>
              </w:rPr>
              <w:t>SCell</w:t>
            </w:r>
            <w:proofErr w:type="spellEnd"/>
            <w:r w:rsidRPr="00AD6E1F">
              <w:rPr>
                <w:lang w:val="en-US"/>
              </w:rPr>
              <w:t xml:space="preserve"> being activated and the inter-band active serving cell is within a small range, e.g., ±260ns. </w:t>
            </w:r>
            <w:r w:rsidRPr="00770A1C">
              <w:t>RAN4 needs to check with RAN1 for this solution.</w:t>
            </w:r>
          </w:p>
          <w:p w14:paraId="6BC69CA5" w14:textId="77777777" w:rsidR="00AD6E1F" w:rsidRPr="00B22C6F" w:rsidRDefault="00AD6E1F" w:rsidP="00AD6E1F">
            <w:pPr>
              <w:pStyle w:val="aff5"/>
              <w:widowControl w:val="0"/>
              <w:numPr>
                <w:ilvl w:val="3"/>
                <w:numId w:val="22"/>
              </w:numPr>
              <w:spacing w:after="120" w:line="240" w:lineRule="auto"/>
              <w:ind w:left="2804"/>
              <w:jc w:val="both"/>
            </w:pPr>
            <w:r w:rsidRPr="00AD6E1F">
              <w:rPr>
                <w:lang w:val="en-US"/>
              </w:rPr>
              <w:t xml:space="preserve">Alt 2: introduce an indication from network to UE to indicate which inter-band active serving cell or which SSB on inter-band active serving cell can be used as timing source for the </w:t>
            </w:r>
            <w:proofErr w:type="spellStart"/>
            <w:r w:rsidRPr="00AD6E1F">
              <w:rPr>
                <w:lang w:val="en-US"/>
              </w:rPr>
              <w:t>SCell</w:t>
            </w:r>
            <w:proofErr w:type="spellEnd"/>
            <w:r w:rsidRPr="00AD6E1F">
              <w:rPr>
                <w:lang w:val="en-US"/>
              </w:rPr>
              <w:t xml:space="preserve"> being activated. </w:t>
            </w:r>
            <w:r w:rsidRPr="00770A1C">
              <w:t>RAN4 needs to check with RAN2 for this solution.</w:t>
            </w:r>
          </w:p>
          <w:p w14:paraId="3D74622C" w14:textId="77777777" w:rsidR="00AD6E1F" w:rsidRDefault="00AD6E1F" w:rsidP="00AD6E1F">
            <w:pPr>
              <w:pStyle w:val="aff5"/>
              <w:numPr>
                <w:ilvl w:val="1"/>
                <w:numId w:val="22"/>
              </w:numPr>
              <w:spacing w:after="120" w:line="240" w:lineRule="auto"/>
              <w:ind w:left="1440"/>
              <w:rPr>
                <w:rFonts w:eastAsia="宋体"/>
              </w:rPr>
            </w:pPr>
            <w:r>
              <w:rPr>
                <w:rFonts w:eastAsia="宋体"/>
              </w:rPr>
              <w:t xml:space="preserve">Option 2 (Nokia): </w:t>
            </w:r>
          </w:p>
          <w:p w14:paraId="34E7121E"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rFonts w:eastAsia="宋体"/>
                <w:lang w:val="en-US"/>
              </w:rPr>
              <w:t xml:space="preserve">We suggest discussing the feasibility of reusing timing information to target unknown inter-band FR1 </w:t>
            </w:r>
            <w:proofErr w:type="spellStart"/>
            <w:r w:rsidRPr="00AD6E1F">
              <w:rPr>
                <w:rFonts w:eastAsia="宋体"/>
                <w:lang w:val="en-US"/>
              </w:rPr>
              <w:t>SCell</w:t>
            </w:r>
            <w:proofErr w:type="spellEnd"/>
            <w:r w:rsidRPr="00AD6E1F">
              <w:rPr>
                <w:rFonts w:eastAsia="宋体"/>
                <w:lang w:val="en-US"/>
              </w:rPr>
              <w:t xml:space="preserve"> in R18 Network Energy Saving WI. </w:t>
            </w:r>
          </w:p>
          <w:p w14:paraId="1FAEE477" w14:textId="77777777" w:rsidR="00AD6E1F" w:rsidRDefault="00AD6E1F" w:rsidP="00AD6E1F">
            <w:pPr>
              <w:pStyle w:val="aff5"/>
              <w:numPr>
                <w:ilvl w:val="1"/>
                <w:numId w:val="22"/>
              </w:numPr>
              <w:spacing w:after="120" w:line="240" w:lineRule="auto"/>
              <w:ind w:left="1440"/>
              <w:rPr>
                <w:rFonts w:eastAsia="宋体"/>
              </w:rPr>
            </w:pPr>
            <w:r>
              <w:rPr>
                <w:rFonts w:eastAsia="宋体"/>
              </w:rPr>
              <w:t>Option 3 (CTC):</w:t>
            </w:r>
          </w:p>
          <w:p w14:paraId="137F5B5C"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lang w:val="en-US"/>
              </w:rPr>
              <w:t xml:space="preserve">Reusing timing information to target unknown FR1 </w:t>
            </w:r>
            <w:proofErr w:type="spellStart"/>
            <w:r w:rsidRPr="00AD6E1F">
              <w:rPr>
                <w:lang w:val="en-US"/>
              </w:rPr>
              <w:t>SCell</w:t>
            </w:r>
            <w:proofErr w:type="spellEnd"/>
            <w:r w:rsidRPr="00AD6E1F">
              <w:rPr>
                <w:lang w:val="en-US"/>
              </w:rPr>
              <w:t xml:space="preserve"> from an FR1 inter-band active serving cell can enhance </w:t>
            </w:r>
            <w:proofErr w:type="spellStart"/>
            <w:r w:rsidRPr="00AD6E1F">
              <w:rPr>
                <w:lang w:val="en-US"/>
              </w:rPr>
              <w:t>SCell</w:t>
            </w:r>
            <w:proofErr w:type="spellEnd"/>
            <w:r w:rsidRPr="00AD6E1F">
              <w:rPr>
                <w:lang w:val="en-US"/>
              </w:rPr>
              <w:t xml:space="preserve"> activation delay obviously and provide better user experience.</w:t>
            </w:r>
            <w:r w:rsidRPr="00AD6E1F">
              <w:rPr>
                <w:rFonts w:eastAsiaTheme="minorEastAsia"/>
                <w:lang w:val="en-US"/>
              </w:rPr>
              <w:t xml:space="preserve"> From our perspective, t</w:t>
            </w:r>
            <w:r w:rsidRPr="00AD6E1F">
              <w:rPr>
                <w:lang w:val="en-US"/>
              </w:rPr>
              <w:t>he feasible scenarios exist in practical deployment network, for example, 800M+900M</w:t>
            </w:r>
            <w:r w:rsidRPr="00AD6E1F">
              <w:rPr>
                <w:rFonts w:eastAsiaTheme="minorEastAsia"/>
                <w:lang w:val="en-US"/>
              </w:rPr>
              <w:t xml:space="preserve"> (n5+n8)</w:t>
            </w:r>
            <w:r w:rsidRPr="00AD6E1F">
              <w:rPr>
                <w:lang w:val="en-US"/>
              </w:rPr>
              <w:t xml:space="preserve"> inter-band CA, 1.8G+2.1G</w:t>
            </w:r>
            <w:r w:rsidRPr="00AD6E1F">
              <w:rPr>
                <w:rFonts w:eastAsiaTheme="minorEastAsia"/>
                <w:lang w:val="en-US"/>
              </w:rPr>
              <w:t xml:space="preserve"> (n3+n1)</w:t>
            </w:r>
            <w:r w:rsidRPr="00AD6E1F">
              <w:rPr>
                <w:lang w:val="en-US"/>
              </w:rPr>
              <w:t xml:space="preserve"> inter-band CA, etc.</w:t>
            </w:r>
          </w:p>
          <w:p w14:paraId="17E09FC2" w14:textId="77777777" w:rsidR="00AD6E1F" w:rsidRPr="00A94549" w:rsidRDefault="00AD6E1F" w:rsidP="00AD6E1F">
            <w:pPr>
              <w:pStyle w:val="aff5"/>
              <w:numPr>
                <w:ilvl w:val="1"/>
                <w:numId w:val="22"/>
              </w:numPr>
              <w:spacing w:after="120" w:line="240" w:lineRule="auto"/>
              <w:ind w:left="1440"/>
              <w:rPr>
                <w:rFonts w:eastAsia="宋体"/>
              </w:rPr>
            </w:pPr>
            <w:r w:rsidRPr="00A94549">
              <w:rPr>
                <w:rFonts w:eastAsia="宋体"/>
              </w:rPr>
              <w:t>Option 4 (Huawei):</w:t>
            </w:r>
          </w:p>
          <w:p w14:paraId="1F5D85F5" w14:textId="77777777" w:rsidR="00AD6E1F" w:rsidRPr="00AD6E1F" w:rsidRDefault="00AD6E1F" w:rsidP="00AD6E1F">
            <w:pPr>
              <w:pStyle w:val="aff5"/>
              <w:numPr>
                <w:ilvl w:val="2"/>
                <w:numId w:val="22"/>
              </w:numPr>
              <w:spacing w:after="120" w:line="240" w:lineRule="auto"/>
              <w:ind w:left="2084"/>
              <w:rPr>
                <w:lang w:val="en-US"/>
              </w:rPr>
            </w:pPr>
            <w:r w:rsidRPr="00AD6E1F">
              <w:rPr>
                <w:lang w:val="en-US"/>
              </w:rPr>
              <w:lastRenderedPageBreak/>
              <w:t xml:space="preserve">RAN4 to discussion following options to indicate the conditions that the RTD/power difference between the to-be-activated </w:t>
            </w:r>
            <w:proofErr w:type="spellStart"/>
            <w:r w:rsidRPr="00AD6E1F">
              <w:rPr>
                <w:lang w:val="en-US"/>
              </w:rPr>
              <w:t>SCell</w:t>
            </w:r>
            <w:proofErr w:type="spellEnd"/>
            <w:r w:rsidRPr="00AD6E1F">
              <w:rPr>
                <w:lang w:val="en-US"/>
              </w:rPr>
              <w:t xml:space="preserve"> and an inter-band serving cell is within 260ns/6dB</w:t>
            </w:r>
          </w:p>
          <w:p w14:paraId="61E8CF7C" w14:textId="77777777" w:rsidR="00AD6E1F" w:rsidRPr="00AD6E1F" w:rsidRDefault="00AD6E1F" w:rsidP="00AD6E1F">
            <w:pPr>
              <w:pStyle w:val="aff5"/>
              <w:numPr>
                <w:ilvl w:val="3"/>
                <w:numId w:val="22"/>
              </w:numPr>
              <w:spacing w:after="120" w:line="240" w:lineRule="auto"/>
              <w:ind w:left="2804"/>
              <w:rPr>
                <w:lang w:val="en-US"/>
              </w:rPr>
            </w:pPr>
            <w:r w:rsidRPr="00AD6E1F">
              <w:rPr>
                <w:lang w:val="en-US"/>
              </w:rPr>
              <w:t xml:space="preserve">Inter-band QCL-ed </w:t>
            </w:r>
            <w:proofErr w:type="spellStart"/>
            <w:r w:rsidRPr="00AD6E1F">
              <w:rPr>
                <w:lang w:val="en-US"/>
              </w:rPr>
              <w:t>typeC</w:t>
            </w:r>
            <w:proofErr w:type="spellEnd"/>
            <w:r w:rsidRPr="00AD6E1F">
              <w:rPr>
                <w:lang w:val="en-US"/>
              </w:rPr>
              <w:t xml:space="preserve"> </w:t>
            </w:r>
          </w:p>
          <w:p w14:paraId="3B6CACD3" w14:textId="77777777" w:rsidR="00AD6E1F" w:rsidRPr="00A94549" w:rsidRDefault="00AD6E1F" w:rsidP="00AD6E1F">
            <w:pPr>
              <w:pStyle w:val="aff5"/>
              <w:numPr>
                <w:ilvl w:val="3"/>
                <w:numId w:val="22"/>
              </w:numPr>
              <w:spacing w:after="120" w:line="240" w:lineRule="auto"/>
              <w:ind w:left="2804"/>
            </w:pPr>
            <w:r w:rsidRPr="00A94549">
              <w:t>Dedicated indication</w:t>
            </w:r>
          </w:p>
          <w:p w14:paraId="532F0041" w14:textId="77777777" w:rsidR="00AD6E1F" w:rsidRDefault="00AD6E1F" w:rsidP="00AD6E1F">
            <w:pPr>
              <w:pStyle w:val="aff5"/>
              <w:numPr>
                <w:ilvl w:val="1"/>
                <w:numId w:val="22"/>
              </w:numPr>
              <w:spacing w:after="120" w:line="240" w:lineRule="auto"/>
              <w:ind w:left="1440"/>
              <w:rPr>
                <w:rFonts w:eastAsia="宋体"/>
              </w:rPr>
            </w:pPr>
            <w:r>
              <w:rPr>
                <w:rFonts w:eastAsia="宋体"/>
              </w:rPr>
              <w:t>Option 5 (vivo):</w:t>
            </w:r>
          </w:p>
          <w:p w14:paraId="4D29A324"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rFonts w:eastAsia="宋体"/>
                <w:lang w:val="en-US"/>
              </w:rPr>
              <w:t xml:space="preserve">For the case when target unknown FR1 </w:t>
            </w:r>
            <w:proofErr w:type="spellStart"/>
            <w:r w:rsidRPr="00AD6E1F">
              <w:rPr>
                <w:rFonts w:eastAsia="宋体"/>
                <w:lang w:val="en-US"/>
              </w:rPr>
              <w:t>SCell</w:t>
            </w:r>
            <w:proofErr w:type="spellEnd"/>
            <w:r w:rsidRPr="00AD6E1F">
              <w:rPr>
                <w:rFonts w:eastAsia="宋体"/>
                <w:lang w:val="en-US"/>
              </w:rPr>
              <w:t xml:space="preserve"> is configured with its own SSB, NW can configure A-TRS, which is QCL-</w:t>
            </w:r>
            <w:proofErr w:type="spellStart"/>
            <w:r w:rsidRPr="00AD6E1F">
              <w:rPr>
                <w:rFonts w:eastAsia="宋体"/>
                <w:lang w:val="en-US"/>
              </w:rPr>
              <w:t>Ced</w:t>
            </w:r>
            <w:proofErr w:type="spellEnd"/>
            <w:r w:rsidRPr="00AD6E1F">
              <w:rPr>
                <w:rFonts w:eastAsia="宋体"/>
                <w:lang w:val="en-US"/>
              </w:rPr>
              <w:t xml:space="preserve"> to the SSB of an inter-band active serving cell, for fast activation of this </w:t>
            </w:r>
            <w:proofErr w:type="spellStart"/>
            <w:r w:rsidRPr="00AD6E1F">
              <w:rPr>
                <w:rFonts w:eastAsia="宋体"/>
                <w:lang w:val="en-US"/>
              </w:rPr>
              <w:t>SCell</w:t>
            </w:r>
            <w:proofErr w:type="spellEnd"/>
            <w:r w:rsidRPr="00AD6E1F">
              <w:rPr>
                <w:rFonts w:eastAsia="宋体"/>
                <w:lang w:val="en-US"/>
              </w:rPr>
              <w:t xml:space="preserve">. RAN4 will specify RRM requirements for this case in R18 </w:t>
            </w:r>
            <w:proofErr w:type="spellStart"/>
            <w:r w:rsidRPr="00AD6E1F">
              <w:rPr>
                <w:rFonts w:eastAsia="宋体" w:hint="eastAsia"/>
                <w:lang w:val="en-US"/>
              </w:rPr>
              <w:t>e</w:t>
            </w:r>
            <w:r w:rsidRPr="00AD6E1F">
              <w:rPr>
                <w:rFonts w:eastAsia="宋体"/>
                <w:lang w:val="en-US"/>
              </w:rPr>
              <w:t>feRRM</w:t>
            </w:r>
            <w:proofErr w:type="spellEnd"/>
            <w:r w:rsidRPr="00AD6E1F">
              <w:rPr>
                <w:rFonts w:eastAsia="宋体"/>
                <w:lang w:val="en-US"/>
              </w:rPr>
              <w:t xml:space="preserve"> WI.</w:t>
            </w:r>
          </w:p>
          <w:p w14:paraId="51647AA3" w14:textId="77777777" w:rsidR="00AD6E1F" w:rsidRDefault="00AD6E1F" w:rsidP="00AD6E1F">
            <w:pPr>
              <w:rPr>
                <w:b/>
                <w:color w:val="0070C0"/>
                <w:u w:val="single"/>
                <w:lang w:eastAsia="ko-KR"/>
              </w:rPr>
            </w:pPr>
          </w:p>
          <w:p w14:paraId="16C1A1E6" w14:textId="77777777" w:rsidR="00AD6E1F" w:rsidRDefault="00AD6E1F" w:rsidP="00AD6E1F">
            <w:pPr>
              <w:rPr>
                <w:b/>
                <w:color w:val="0070C0"/>
                <w:u w:val="single"/>
                <w:lang w:eastAsia="ko-KR"/>
              </w:rPr>
            </w:pPr>
            <w:r>
              <w:rPr>
                <w:b/>
                <w:color w:val="0070C0"/>
                <w:u w:val="single"/>
                <w:lang w:eastAsia="ko-KR"/>
              </w:rPr>
              <w:t xml:space="preserve">Issue 1-4-3: RS related enhancement of FR1 </w:t>
            </w:r>
            <w:r>
              <w:rPr>
                <w:rFonts w:hint="eastAsia"/>
                <w:b/>
                <w:color w:val="0070C0"/>
                <w:u w:val="single"/>
              </w:rPr>
              <w:t>unknown</w:t>
            </w:r>
            <w:r>
              <w:rPr>
                <w:b/>
                <w:color w:val="0070C0"/>
                <w:u w:val="single"/>
              </w:rPr>
              <w:t xml:space="preserve"> </w:t>
            </w:r>
            <w:r>
              <w:rPr>
                <w:b/>
                <w:color w:val="0070C0"/>
                <w:u w:val="single"/>
                <w:lang w:eastAsia="ko-KR"/>
              </w:rPr>
              <w:t>SCell activation</w:t>
            </w:r>
          </w:p>
          <w:p w14:paraId="1D6CB080" w14:textId="77777777" w:rsidR="00AD6E1F" w:rsidRDefault="00AD6E1F" w:rsidP="00AD6E1F">
            <w:pPr>
              <w:pStyle w:val="aff5"/>
              <w:numPr>
                <w:ilvl w:val="0"/>
                <w:numId w:val="22"/>
              </w:numPr>
              <w:spacing w:after="120" w:line="240" w:lineRule="auto"/>
              <w:ind w:left="720"/>
              <w:rPr>
                <w:rFonts w:eastAsia="宋体"/>
                <w:color w:val="0070C0"/>
              </w:rPr>
            </w:pPr>
            <w:r>
              <w:rPr>
                <w:rFonts w:eastAsia="宋体"/>
                <w:color w:val="0070C0"/>
              </w:rPr>
              <w:t>Proposals</w:t>
            </w:r>
          </w:p>
          <w:p w14:paraId="6DBBDDF6" w14:textId="77777777" w:rsidR="00AD6E1F" w:rsidRDefault="00AD6E1F" w:rsidP="00AD6E1F">
            <w:pPr>
              <w:pStyle w:val="aff5"/>
              <w:numPr>
                <w:ilvl w:val="1"/>
                <w:numId w:val="22"/>
              </w:numPr>
              <w:spacing w:after="120" w:line="240" w:lineRule="auto"/>
              <w:ind w:left="1440"/>
              <w:rPr>
                <w:rFonts w:eastAsia="宋体"/>
              </w:rPr>
            </w:pPr>
            <w:r>
              <w:rPr>
                <w:rFonts w:eastAsia="宋体"/>
              </w:rPr>
              <w:t>Option 1 (Apple):</w:t>
            </w:r>
          </w:p>
          <w:p w14:paraId="5B3F20CC"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rFonts w:eastAsia="宋体"/>
                <w:lang w:val="en-US"/>
              </w:rPr>
              <w:t xml:space="preserve">RS related enhancement of FR1 unknown </w:t>
            </w:r>
            <w:proofErr w:type="spellStart"/>
            <w:r w:rsidRPr="00AD6E1F">
              <w:rPr>
                <w:rFonts w:eastAsia="宋体"/>
                <w:lang w:val="en-US"/>
              </w:rPr>
              <w:t>SCell</w:t>
            </w:r>
            <w:proofErr w:type="spellEnd"/>
            <w:r w:rsidRPr="00AD6E1F">
              <w:rPr>
                <w:rFonts w:eastAsia="宋体"/>
                <w:lang w:val="en-US"/>
              </w:rPr>
              <w:t xml:space="preserve"> activation shall be discussed after RAN concluding issue 1-4-1.</w:t>
            </w:r>
          </w:p>
          <w:p w14:paraId="1FDA2AD2" w14:textId="77777777" w:rsidR="00AD6E1F" w:rsidRDefault="00AD6E1F" w:rsidP="00AD6E1F">
            <w:pPr>
              <w:pStyle w:val="aff5"/>
              <w:numPr>
                <w:ilvl w:val="1"/>
                <w:numId w:val="22"/>
              </w:numPr>
              <w:spacing w:after="120" w:line="240" w:lineRule="auto"/>
              <w:ind w:left="1440"/>
              <w:rPr>
                <w:rFonts w:eastAsia="宋体"/>
              </w:rPr>
            </w:pPr>
            <w:r>
              <w:rPr>
                <w:rFonts w:eastAsia="宋体"/>
              </w:rPr>
              <w:t>Option 2 (China Telecom):</w:t>
            </w:r>
          </w:p>
          <w:p w14:paraId="0FA985AC"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rFonts w:eastAsia="宋体"/>
                <w:lang w:val="en-US"/>
              </w:rPr>
              <w:t xml:space="preserve">Under practical deployment scenarios, A-TRS can be used in inter-band unknown FR1 </w:t>
            </w:r>
            <w:proofErr w:type="spellStart"/>
            <w:r w:rsidRPr="00AD6E1F">
              <w:rPr>
                <w:rFonts w:eastAsia="宋体"/>
                <w:lang w:val="en-US"/>
              </w:rPr>
              <w:t>SCell</w:t>
            </w:r>
            <w:proofErr w:type="spellEnd"/>
            <w:r w:rsidRPr="00AD6E1F">
              <w:rPr>
                <w:rFonts w:eastAsia="宋体"/>
                <w:lang w:val="en-US"/>
              </w:rPr>
              <w:t xml:space="preserve"> activation scenario with the configuration of related QCL information between A-TRS and RS of inter-band active serving cell.</w:t>
            </w:r>
          </w:p>
          <w:p w14:paraId="7579C09E" w14:textId="77777777" w:rsidR="00AD6E1F" w:rsidRDefault="00AD6E1F" w:rsidP="00AD6E1F">
            <w:pPr>
              <w:pStyle w:val="aff5"/>
              <w:numPr>
                <w:ilvl w:val="1"/>
                <w:numId w:val="22"/>
              </w:numPr>
              <w:spacing w:after="120" w:line="240" w:lineRule="auto"/>
              <w:ind w:left="1440"/>
              <w:rPr>
                <w:rFonts w:eastAsia="宋体"/>
              </w:rPr>
            </w:pPr>
            <w:r>
              <w:rPr>
                <w:rFonts w:eastAsia="宋体"/>
              </w:rPr>
              <w:t>Option 3 (Huawei):</w:t>
            </w:r>
          </w:p>
          <w:p w14:paraId="5ADF62E2"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rFonts w:eastAsiaTheme="minorEastAsia"/>
                <w:bCs/>
                <w:lang w:val="en-US"/>
              </w:rPr>
              <w:t xml:space="preserve">In FR1, A-TRS based fast </w:t>
            </w:r>
            <w:proofErr w:type="spellStart"/>
            <w:r w:rsidRPr="00AD6E1F">
              <w:rPr>
                <w:rFonts w:eastAsiaTheme="minorEastAsia"/>
                <w:bCs/>
                <w:lang w:val="en-US"/>
              </w:rPr>
              <w:t>SCell</w:t>
            </w:r>
            <w:proofErr w:type="spellEnd"/>
            <w:r w:rsidRPr="00AD6E1F">
              <w:rPr>
                <w:rFonts w:eastAsiaTheme="minorEastAsia"/>
                <w:bCs/>
                <w:lang w:val="en-US"/>
              </w:rPr>
              <w:t xml:space="preserve"> activation can apply </w:t>
            </w:r>
            <w:r w:rsidRPr="00AD6E1F">
              <w:rPr>
                <w:bCs/>
                <w:lang w:val="en-US"/>
              </w:rPr>
              <w:t xml:space="preserve">when following condition is met, and the delay can be </w:t>
            </w:r>
            <w:r w:rsidRPr="00AD6E1F">
              <w:rPr>
                <w:rFonts w:eastAsiaTheme="minorEastAsia"/>
                <w:bCs/>
                <w:lang w:val="en-US"/>
              </w:rPr>
              <w:t xml:space="preserve">reduced to </w:t>
            </w:r>
            <w:proofErr w:type="spellStart"/>
            <w:r w:rsidRPr="00AD6E1F">
              <w:rPr>
                <w:bCs/>
                <w:lang w:val="en-US"/>
              </w:rPr>
              <w:t>T</w:t>
            </w:r>
            <w:r w:rsidRPr="00AD6E1F">
              <w:rPr>
                <w:bCs/>
                <w:vertAlign w:val="subscript"/>
                <w:lang w:val="en-US"/>
              </w:rPr>
              <w:t>FirstATRS</w:t>
            </w:r>
            <w:proofErr w:type="spellEnd"/>
            <w:r w:rsidRPr="00AD6E1F">
              <w:rPr>
                <w:bCs/>
                <w:lang w:val="en-US"/>
              </w:rPr>
              <w:t>+ 5ms:</w:t>
            </w:r>
          </w:p>
          <w:p w14:paraId="46E1711C" w14:textId="77777777" w:rsidR="00AD6E1F" w:rsidRPr="00AD6E1F" w:rsidRDefault="00AD6E1F" w:rsidP="00AD6E1F">
            <w:pPr>
              <w:pStyle w:val="aff5"/>
              <w:numPr>
                <w:ilvl w:val="3"/>
                <w:numId w:val="22"/>
              </w:numPr>
              <w:spacing w:after="120" w:line="240" w:lineRule="auto"/>
              <w:ind w:left="2804"/>
              <w:rPr>
                <w:rFonts w:eastAsia="宋体"/>
                <w:lang w:val="en-US"/>
              </w:rPr>
            </w:pPr>
            <w:r w:rsidRPr="00AD6E1F">
              <w:rPr>
                <w:rFonts w:eastAsiaTheme="minorEastAsia"/>
                <w:bCs/>
                <w:lang w:val="en-US"/>
              </w:rPr>
              <w:t xml:space="preserve">The RTD/power difference between the to-be-activated </w:t>
            </w:r>
            <w:proofErr w:type="spellStart"/>
            <w:r w:rsidRPr="00AD6E1F">
              <w:rPr>
                <w:rFonts w:eastAsiaTheme="minorEastAsia"/>
                <w:bCs/>
                <w:lang w:val="en-US"/>
              </w:rPr>
              <w:t>SCell</w:t>
            </w:r>
            <w:proofErr w:type="spellEnd"/>
            <w:r w:rsidRPr="00AD6E1F">
              <w:rPr>
                <w:rFonts w:eastAsiaTheme="minorEastAsia"/>
                <w:bCs/>
                <w:lang w:val="en-US"/>
              </w:rPr>
              <w:t xml:space="preserve"> and an inter-band serving cell is within 260ns/6dB</w:t>
            </w:r>
          </w:p>
          <w:p w14:paraId="51BD266C" w14:textId="77777777" w:rsidR="00AD6E1F" w:rsidRDefault="00AD6E1F" w:rsidP="00AD6E1F">
            <w:pPr>
              <w:pStyle w:val="aff5"/>
              <w:numPr>
                <w:ilvl w:val="1"/>
                <w:numId w:val="22"/>
              </w:numPr>
              <w:spacing w:after="120" w:line="240" w:lineRule="auto"/>
              <w:ind w:left="1440"/>
              <w:rPr>
                <w:rFonts w:eastAsia="宋体"/>
              </w:rPr>
            </w:pPr>
            <w:r>
              <w:rPr>
                <w:rFonts w:eastAsia="宋体"/>
              </w:rPr>
              <w:t>Option 4 (vivo):</w:t>
            </w:r>
          </w:p>
          <w:p w14:paraId="6077E29C"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rFonts w:eastAsiaTheme="minorEastAsia"/>
                <w:bCs/>
                <w:lang w:val="en-US"/>
              </w:rPr>
              <w:t>Whether</w:t>
            </w:r>
            <w:r w:rsidRPr="00AD6E1F">
              <w:rPr>
                <w:rFonts w:eastAsia="宋体"/>
                <w:lang w:val="en-US"/>
              </w:rPr>
              <w:t xml:space="preserve"> UE supports the enhanced fast </w:t>
            </w:r>
            <w:proofErr w:type="spellStart"/>
            <w:r w:rsidRPr="00AD6E1F">
              <w:rPr>
                <w:rFonts w:eastAsia="宋体"/>
                <w:lang w:val="en-US"/>
              </w:rPr>
              <w:t>SCell</w:t>
            </w:r>
            <w:proofErr w:type="spellEnd"/>
            <w:r w:rsidRPr="00AD6E1F">
              <w:rPr>
                <w:rFonts w:eastAsia="宋体"/>
                <w:lang w:val="en-US"/>
              </w:rPr>
              <w:t xml:space="preserve"> activation for an unknown FR1 </w:t>
            </w:r>
            <w:proofErr w:type="spellStart"/>
            <w:r w:rsidRPr="00AD6E1F">
              <w:rPr>
                <w:rFonts w:eastAsia="宋体"/>
                <w:lang w:val="en-US"/>
              </w:rPr>
              <w:t>SCell</w:t>
            </w:r>
            <w:proofErr w:type="spellEnd"/>
            <w:r w:rsidRPr="00AD6E1F">
              <w:rPr>
                <w:rFonts w:eastAsia="宋体"/>
                <w:lang w:val="en-US"/>
              </w:rPr>
              <w:t xml:space="preserve"> with SSB, which </w:t>
            </w:r>
            <w:proofErr w:type="gramStart"/>
            <w:r w:rsidRPr="00AD6E1F">
              <w:rPr>
                <w:rFonts w:eastAsia="宋体"/>
                <w:lang w:val="en-US"/>
              </w:rPr>
              <w:t>is  based</w:t>
            </w:r>
            <w:proofErr w:type="gramEnd"/>
            <w:r w:rsidRPr="00AD6E1F">
              <w:rPr>
                <w:rFonts w:eastAsia="宋体"/>
                <w:lang w:val="en-US"/>
              </w:rPr>
              <w:t xml:space="preserve"> on inter-band cross-carrier QCL-C indication, can be a new UE capability different from </w:t>
            </w:r>
            <w:proofErr w:type="spellStart"/>
            <w:r w:rsidRPr="00AD6E1F">
              <w:rPr>
                <w:rFonts w:eastAsia="宋体" w:hint="eastAsia"/>
                <w:lang w:val="en-US"/>
              </w:rPr>
              <w:t>ScellwithoutSSB</w:t>
            </w:r>
            <w:proofErr w:type="spellEnd"/>
            <w:r w:rsidRPr="00AD6E1F">
              <w:rPr>
                <w:rFonts w:eastAsia="宋体"/>
                <w:lang w:val="en-US"/>
              </w:rPr>
              <w:t xml:space="preserve">.  </w:t>
            </w:r>
          </w:p>
          <w:p w14:paraId="723D71A8" w14:textId="77777777" w:rsidR="00AD6E1F" w:rsidRPr="00AD6E1F" w:rsidRDefault="00AD6E1F" w:rsidP="00AD6E1F">
            <w:pPr>
              <w:pStyle w:val="aff5"/>
              <w:numPr>
                <w:ilvl w:val="2"/>
                <w:numId w:val="22"/>
              </w:numPr>
              <w:spacing w:after="120" w:line="240" w:lineRule="auto"/>
              <w:ind w:left="2084"/>
              <w:rPr>
                <w:rFonts w:eastAsia="宋体"/>
                <w:lang w:val="en-US"/>
              </w:rPr>
            </w:pPr>
            <w:r w:rsidRPr="00AD6E1F">
              <w:rPr>
                <w:rFonts w:eastAsia="宋体"/>
                <w:bCs/>
                <w:lang w:val="en-US"/>
              </w:rPr>
              <w:t xml:space="preserve">For UE supporting such capability, and </w:t>
            </w:r>
            <w:proofErr w:type="spellStart"/>
            <w:r w:rsidRPr="00AD6E1F">
              <w:rPr>
                <w:rFonts w:eastAsia="宋体"/>
                <w:bCs/>
                <w:lang w:val="en-US"/>
              </w:rPr>
              <w:t>gNB</w:t>
            </w:r>
            <w:proofErr w:type="spellEnd"/>
            <w:r w:rsidRPr="00AD6E1F">
              <w:rPr>
                <w:rFonts w:eastAsia="宋体"/>
                <w:bCs/>
                <w:lang w:val="en-US"/>
              </w:rPr>
              <w:t xml:space="preserve"> has provided such cross-carrier QCL-C indication to the UE, </w:t>
            </w:r>
          </w:p>
          <w:p w14:paraId="3A3E24F4" w14:textId="77777777" w:rsidR="00AD6E1F" w:rsidRPr="00AD6E1F" w:rsidRDefault="00AD6E1F" w:rsidP="00AD6E1F">
            <w:pPr>
              <w:pStyle w:val="aff5"/>
              <w:numPr>
                <w:ilvl w:val="3"/>
                <w:numId w:val="22"/>
              </w:numPr>
              <w:spacing w:line="240" w:lineRule="auto"/>
              <w:ind w:left="2804"/>
              <w:contextualSpacing/>
              <w:jc w:val="both"/>
              <w:rPr>
                <w:bCs/>
                <w:lang w:val="en-US"/>
              </w:rPr>
            </w:pPr>
            <w:r w:rsidRPr="00AD6E1F">
              <w:rPr>
                <w:bCs/>
                <w:lang w:val="en-US"/>
              </w:rPr>
              <w:t xml:space="preserve">AGC adjustment for cell detection and coarse timing info acquisition can be based on the A-TRS, similar to the fast </w:t>
            </w:r>
            <w:proofErr w:type="spellStart"/>
            <w:r w:rsidRPr="00AD6E1F">
              <w:rPr>
                <w:bCs/>
                <w:lang w:val="en-US"/>
              </w:rPr>
              <w:t>SCell</w:t>
            </w:r>
            <w:proofErr w:type="spellEnd"/>
            <w:r w:rsidRPr="00AD6E1F">
              <w:rPr>
                <w:bCs/>
                <w:lang w:val="en-US"/>
              </w:rPr>
              <w:t xml:space="preserve"> activation for the known </w:t>
            </w:r>
            <w:proofErr w:type="spellStart"/>
            <w:r w:rsidRPr="00AD6E1F">
              <w:rPr>
                <w:bCs/>
                <w:lang w:val="en-US"/>
              </w:rPr>
              <w:t>SCell</w:t>
            </w:r>
            <w:proofErr w:type="spellEnd"/>
            <w:r w:rsidRPr="00AD6E1F">
              <w:rPr>
                <w:bCs/>
                <w:lang w:val="en-US"/>
              </w:rPr>
              <w:t xml:space="preserve">, </w:t>
            </w:r>
            <w:r w:rsidRPr="00AD6E1F">
              <w:rPr>
                <w:rFonts w:hint="eastAsia"/>
                <w:bCs/>
                <w:lang w:val="en-US"/>
              </w:rPr>
              <w:t>i</w:t>
            </w:r>
            <w:r w:rsidRPr="00AD6E1F">
              <w:rPr>
                <w:bCs/>
                <w:lang w:val="en-US"/>
              </w:rPr>
              <w:t xml:space="preserve">.e. </w:t>
            </w:r>
            <w:proofErr w:type="spellStart"/>
            <w:r w:rsidRPr="00AD6E1F">
              <w:rPr>
                <w:bCs/>
                <w:lang w:val="en-US"/>
              </w:rPr>
              <w:t>T</w:t>
            </w:r>
            <w:r w:rsidRPr="00AD6E1F">
              <w:rPr>
                <w:bCs/>
                <w:vertAlign w:val="subscript"/>
                <w:lang w:val="en-US"/>
              </w:rPr>
              <w:t>activation_time</w:t>
            </w:r>
            <w:proofErr w:type="spellEnd"/>
            <w:r w:rsidRPr="00AD6E1F">
              <w:rPr>
                <w:bCs/>
                <w:lang w:val="en-US"/>
              </w:rPr>
              <w:t xml:space="preserve"> = </w:t>
            </w:r>
            <w:proofErr w:type="spellStart"/>
            <w:r w:rsidRPr="00AD6E1F">
              <w:rPr>
                <w:bCs/>
                <w:lang w:val="en-US"/>
              </w:rPr>
              <w:t>T</w:t>
            </w:r>
            <w:r w:rsidRPr="00AD6E1F">
              <w:rPr>
                <w:bCs/>
                <w:vertAlign w:val="subscript"/>
                <w:lang w:val="en-US"/>
              </w:rPr>
              <w:t>FirstATRS</w:t>
            </w:r>
            <w:proofErr w:type="spellEnd"/>
            <w:r w:rsidRPr="00AD6E1F">
              <w:rPr>
                <w:bCs/>
                <w:lang w:val="en-US"/>
              </w:rPr>
              <w:t xml:space="preserve"> + </w:t>
            </w:r>
            <w:proofErr w:type="spellStart"/>
            <w:r w:rsidRPr="00AD6E1F">
              <w:rPr>
                <w:bCs/>
                <w:lang w:val="en-US"/>
              </w:rPr>
              <w:t>T</w:t>
            </w:r>
            <w:r w:rsidRPr="00AD6E1F">
              <w:rPr>
                <w:bCs/>
                <w:vertAlign w:val="subscript"/>
                <w:lang w:val="en-US"/>
              </w:rPr>
              <w:t>gap</w:t>
            </w:r>
            <w:proofErr w:type="spellEnd"/>
            <w:r w:rsidRPr="00AD6E1F">
              <w:rPr>
                <w:bCs/>
                <w:lang w:val="en-US"/>
              </w:rPr>
              <w:t xml:space="preserve"> + T</w:t>
            </w:r>
            <w:r w:rsidRPr="00AD6E1F">
              <w:rPr>
                <w:bCs/>
                <w:vertAlign w:val="subscript"/>
                <w:lang w:val="en-US"/>
              </w:rPr>
              <w:t>ATRS</w:t>
            </w:r>
            <w:r w:rsidRPr="00AD6E1F">
              <w:rPr>
                <w:bCs/>
                <w:lang w:val="en-US"/>
              </w:rPr>
              <w:t xml:space="preserve"> + 5ms and</w:t>
            </w:r>
          </w:p>
          <w:p w14:paraId="7D1C8645" w14:textId="77777777" w:rsidR="00AD6E1F" w:rsidRPr="00AD6E1F" w:rsidRDefault="00AD6E1F" w:rsidP="00AD6E1F">
            <w:pPr>
              <w:pStyle w:val="aff5"/>
              <w:numPr>
                <w:ilvl w:val="3"/>
                <w:numId w:val="22"/>
              </w:numPr>
              <w:spacing w:line="240" w:lineRule="auto"/>
              <w:ind w:left="2804"/>
              <w:contextualSpacing/>
              <w:jc w:val="both"/>
              <w:rPr>
                <w:bCs/>
                <w:lang w:val="en-US"/>
              </w:rPr>
            </w:pPr>
            <w:r w:rsidRPr="00AD6E1F">
              <w:rPr>
                <w:bCs/>
                <w:lang w:val="en-US"/>
              </w:rPr>
              <w:t xml:space="preserve">RRM requirements are only defined when the A-TRS of the </w:t>
            </w:r>
            <w:proofErr w:type="spellStart"/>
            <w:r w:rsidRPr="00AD6E1F">
              <w:rPr>
                <w:bCs/>
                <w:lang w:val="en-US"/>
              </w:rPr>
              <w:t>SCell</w:t>
            </w:r>
            <w:proofErr w:type="spellEnd"/>
            <w:r w:rsidRPr="00AD6E1F">
              <w:rPr>
                <w:bCs/>
                <w:lang w:val="en-US"/>
              </w:rPr>
              <w:t xml:space="preserve"> to be activated meets Es/</w:t>
            </w:r>
            <w:proofErr w:type="spellStart"/>
            <w:r w:rsidRPr="00AD6E1F">
              <w:rPr>
                <w:bCs/>
                <w:lang w:val="en-US"/>
              </w:rPr>
              <w:t>Iot</w:t>
            </w:r>
            <w:proofErr w:type="spellEnd"/>
            <w:r w:rsidRPr="00AD6E1F">
              <w:rPr>
                <w:bCs/>
                <w:lang w:val="en-US"/>
              </w:rPr>
              <w:t xml:space="preserve"> &gt; -2dB, and</w:t>
            </w:r>
          </w:p>
          <w:p w14:paraId="4A57F8E8" w14:textId="77777777" w:rsidR="00AD6E1F" w:rsidRPr="00AD6E1F" w:rsidRDefault="00AD6E1F" w:rsidP="00AD6E1F">
            <w:pPr>
              <w:pStyle w:val="aff5"/>
              <w:numPr>
                <w:ilvl w:val="3"/>
                <w:numId w:val="22"/>
              </w:numPr>
              <w:spacing w:line="240" w:lineRule="auto"/>
              <w:ind w:left="2804"/>
              <w:contextualSpacing/>
              <w:jc w:val="both"/>
              <w:rPr>
                <w:bCs/>
                <w:lang w:val="en-US"/>
              </w:rPr>
            </w:pPr>
            <w:r w:rsidRPr="00AD6E1F">
              <w:rPr>
                <w:bCs/>
                <w:lang w:val="en-US"/>
              </w:rPr>
              <w:t xml:space="preserve">UE reports CQI based on default QCL assumption, i.e. SSB, before TCI state is configured on the </w:t>
            </w:r>
            <w:proofErr w:type="spellStart"/>
            <w:r w:rsidRPr="00AD6E1F">
              <w:rPr>
                <w:bCs/>
                <w:lang w:val="en-US"/>
              </w:rPr>
              <w:t>SCell</w:t>
            </w:r>
            <w:proofErr w:type="spellEnd"/>
            <w:r w:rsidRPr="00AD6E1F">
              <w:rPr>
                <w:bCs/>
                <w:lang w:val="en-US"/>
              </w:rPr>
              <w:t>, and</w:t>
            </w:r>
          </w:p>
          <w:p w14:paraId="1BC2F977" w14:textId="2BF4AF3A" w:rsidR="008A0610" w:rsidRPr="003F2B15" w:rsidRDefault="00AD6E1F" w:rsidP="00AD6E1F">
            <w:pPr>
              <w:pStyle w:val="aff5"/>
              <w:numPr>
                <w:ilvl w:val="1"/>
                <w:numId w:val="22"/>
              </w:numPr>
              <w:spacing w:after="120" w:line="240" w:lineRule="auto"/>
              <w:jc w:val="both"/>
              <w:rPr>
                <w:rFonts w:ascii="Times New Roman" w:eastAsia="MS Mincho" w:hAnsi="Times New Roman" w:cs="Times New Roman"/>
                <w:sz w:val="20"/>
                <w:szCs w:val="20"/>
                <w:lang w:val="en-US"/>
              </w:rPr>
            </w:pPr>
            <w:r w:rsidRPr="00AD6E1F">
              <w:rPr>
                <w:bCs/>
                <w:lang w:val="en-US"/>
              </w:rPr>
              <w:t xml:space="preserve">UE may assume the SSB of the </w:t>
            </w:r>
            <w:proofErr w:type="spellStart"/>
            <w:r w:rsidRPr="00AD6E1F">
              <w:rPr>
                <w:bCs/>
                <w:lang w:val="en-US"/>
              </w:rPr>
              <w:t>SCell</w:t>
            </w:r>
            <w:proofErr w:type="spellEnd"/>
            <w:r w:rsidRPr="00AD6E1F">
              <w:rPr>
                <w:bCs/>
                <w:lang w:val="en-US"/>
              </w:rPr>
              <w:t xml:space="preserve"> and the A-TRS are </w:t>
            </w:r>
            <w:proofErr w:type="spellStart"/>
            <w:r w:rsidRPr="00AD6E1F">
              <w:rPr>
                <w:bCs/>
                <w:lang w:val="en-US"/>
              </w:rPr>
              <w:t>QCLe</w:t>
            </w:r>
            <w:r w:rsidRPr="00AD6E1F">
              <w:rPr>
                <w:rFonts w:hint="eastAsia"/>
                <w:bCs/>
                <w:lang w:val="en-US"/>
              </w:rPr>
              <w:t>d</w:t>
            </w:r>
            <w:proofErr w:type="spellEnd"/>
            <w:r w:rsidRPr="00AD6E1F">
              <w:rPr>
                <w:bCs/>
                <w:lang w:val="en-US"/>
              </w:rPr>
              <w:t xml:space="preserve"> with type-A.</w:t>
            </w:r>
          </w:p>
        </w:tc>
      </w:tr>
    </w:tbl>
    <w:p w14:paraId="23CBD09F" w14:textId="77777777" w:rsidR="0001562B" w:rsidRPr="003F2B15" w:rsidRDefault="0001562B" w:rsidP="00B62AA4">
      <w:pPr>
        <w:spacing w:after="0" w:line="240" w:lineRule="auto"/>
        <w:jc w:val="both"/>
        <w:rPr>
          <w:rFonts w:ascii="Times New Roman" w:eastAsia="宋体" w:hAnsi="Times New Roman" w:cs="Times New Roman"/>
          <w:szCs w:val="20"/>
          <w:lang w:eastAsia="zh-CN"/>
        </w:rPr>
      </w:pPr>
    </w:p>
    <w:p w14:paraId="736E27A4" w14:textId="28B846D8" w:rsidR="00AD6E1F" w:rsidRPr="00AD6E1F" w:rsidRDefault="00AD6E1F" w:rsidP="00AD6E1F">
      <w:pPr>
        <w:jc w:val="both"/>
        <w:rPr>
          <w:rFonts w:ascii="Times New Roman" w:eastAsiaTheme="minorEastAsia" w:hAnsi="Times New Roman" w:cs="Times New Roman"/>
          <w:szCs w:val="20"/>
        </w:rPr>
      </w:pPr>
      <w:r>
        <w:rPr>
          <w:rFonts w:ascii="Times New Roman" w:eastAsiaTheme="minorEastAsia" w:hAnsi="Times New Roman" w:cs="Times New Roman"/>
          <w:szCs w:val="20"/>
        </w:rPr>
        <w:t>F</w:t>
      </w:r>
      <w:r w:rsidR="00272E15" w:rsidRPr="003F2B15">
        <w:rPr>
          <w:rFonts w:ascii="Times New Roman" w:eastAsiaTheme="minorEastAsia" w:hAnsi="Times New Roman" w:cs="Times New Roman"/>
          <w:szCs w:val="20"/>
        </w:rPr>
        <w:t xml:space="preserve">or FR2 unknown case, it may be hard to acquire the first </w:t>
      </w:r>
      <w:r w:rsidR="00272E15" w:rsidRPr="00AD6E1F">
        <w:rPr>
          <w:rFonts w:ascii="Times New Roman" w:eastAsiaTheme="minorEastAsia" w:hAnsi="Times New Roman" w:cs="Times New Roman"/>
          <w:szCs w:val="20"/>
        </w:rPr>
        <w:t xml:space="preserve">aperiodic </w:t>
      </w:r>
      <w:r w:rsidR="00272E15" w:rsidRPr="003F2B15">
        <w:rPr>
          <w:rFonts w:ascii="Times New Roman" w:eastAsiaTheme="minorEastAsia" w:hAnsi="Times New Roman" w:cs="Times New Roman"/>
          <w:szCs w:val="20"/>
        </w:rPr>
        <w:t xml:space="preserve">RS before achieving the cell timing information. </w:t>
      </w:r>
      <w:r w:rsidRPr="00AD6E1F">
        <w:rPr>
          <w:rFonts w:ascii="Times New Roman" w:eastAsiaTheme="minorEastAsia" w:hAnsi="Times New Roman" w:cs="Times New Roman"/>
          <w:szCs w:val="20"/>
        </w:rPr>
        <w:t xml:space="preserve">For FR1 </w:t>
      </w:r>
      <w:proofErr w:type="spellStart"/>
      <w:r w:rsidRPr="00AD6E1F">
        <w:rPr>
          <w:rFonts w:ascii="Times New Roman" w:eastAsiaTheme="minorEastAsia" w:hAnsi="Times New Roman" w:cs="Times New Roman"/>
          <w:szCs w:val="20"/>
        </w:rPr>
        <w:t>SCell</w:t>
      </w:r>
      <w:proofErr w:type="spellEnd"/>
      <w:r w:rsidRPr="00AD6E1F">
        <w:rPr>
          <w:rFonts w:ascii="Times New Roman" w:eastAsiaTheme="minorEastAsia" w:hAnsi="Times New Roman" w:cs="Times New Roman"/>
          <w:szCs w:val="20"/>
        </w:rPr>
        <w:t xml:space="preserve"> activation enhancement, </w:t>
      </w:r>
      <w:r>
        <w:rPr>
          <w:rFonts w:ascii="Times New Roman" w:eastAsiaTheme="minorEastAsia" w:hAnsi="Times New Roman" w:cs="Times New Roman"/>
          <w:szCs w:val="20"/>
        </w:rPr>
        <w:t>it is still FFS that</w:t>
      </w:r>
      <w:r w:rsidRPr="00AD6E1F">
        <w:rPr>
          <w:rFonts w:ascii="Times New Roman" w:eastAsiaTheme="minorEastAsia" w:hAnsi="Times New Roman" w:cs="Times New Roman"/>
          <w:szCs w:val="20"/>
        </w:rPr>
        <w:t xml:space="preserve"> the feasibility of configuring QCL type C information from FR1 inter-band active serving cell</w:t>
      </w:r>
    </w:p>
    <w:p w14:paraId="139B6B39" w14:textId="291E64C2" w:rsidR="00AD6E1F" w:rsidRPr="00AD6E1F" w:rsidRDefault="00272E15" w:rsidP="00AD6E1F">
      <w:pPr>
        <w:spacing w:after="120" w:line="240" w:lineRule="auto"/>
        <w:jc w:val="both"/>
        <w:rPr>
          <w:rFonts w:ascii="Times New Roman" w:hAnsi="Times New Roman" w:cs="Times New Roman"/>
          <w:szCs w:val="20"/>
          <w:lang w:val="en-GB"/>
        </w:rPr>
      </w:pPr>
      <w:r w:rsidRPr="003F2B15">
        <w:rPr>
          <w:rFonts w:ascii="Times New Roman" w:hAnsi="Times New Roman" w:cs="Times New Roman"/>
          <w:szCs w:val="20"/>
          <w:lang w:val="en-GB"/>
        </w:rPr>
        <w:lastRenderedPageBreak/>
        <w:t>If the triggered A-TRS is QCL-ed</w:t>
      </w:r>
      <w:r w:rsidR="00D70658" w:rsidRPr="003F2B15">
        <w:rPr>
          <w:rFonts w:ascii="Times New Roman" w:hAnsi="Times New Roman" w:cs="Times New Roman"/>
          <w:szCs w:val="20"/>
        </w:rPr>
        <w:t xml:space="preserve"> </w:t>
      </w:r>
      <w:proofErr w:type="spellStart"/>
      <w:r w:rsidR="00D70658" w:rsidRPr="003F2B15">
        <w:rPr>
          <w:rFonts w:ascii="Times New Roman" w:hAnsi="Times New Roman" w:cs="Times New Roman"/>
          <w:szCs w:val="20"/>
        </w:rPr>
        <w:t>TypeC</w:t>
      </w:r>
      <w:proofErr w:type="spellEnd"/>
      <w:r w:rsidR="00D70658" w:rsidRPr="003F2B15">
        <w:rPr>
          <w:rFonts w:ascii="Times New Roman" w:hAnsi="Times New Roman" w:cs="Times New Roman"/>
          <w:szCs w:val="20"/>
        </w:rPr>
        <w:t xml:space="preserve"> and/or</w:t>
      </w:r>
      <w:r w:rsidRPr="003F2B15">
        <w:rPr>
          <w:rFonts w:ascii="Times New Roman" w:hAnsi="Times New Roman" w:cs="Times New Roman"/>
          <w:szCs w:val="20"/>
          <w:lang w:val="en-GB"/>
        </w:rPr>
        <w:t xml:space="preserve"> </w:t>
      </w:r>
      <w:proofErr w:type="spellStart"/>
      <w:r w:rsidR="00D70658" w:rsidRPr="003F2B15">
        <w:rPr>
          <w:rFonts w:ascii="Times New Roman" w:hAnsi="Times New Roman" w:cs="Times New Roman"/>
          <w:szCs w:val="20"/>
        </w:rPr>
        <w:t>TypeD</w:t>
      </w:r>
      <w:proofErr w:type="spellEnd"/>
      <w:r w:rsidR="00D70658" w:rsidRPr="003F2B15">
        <w:rPr>
          <w:rFonts w:ascii="Times New Roman" w:hAnsi="Times New Roman" w:cs="Times New Roman"/>
          <w:szCs w:val="20"/>
        </w:rPr>
        <w:t xml:space="preserve"> </w:t>
      </w:r>
      <w:r w:rsidRPr="003F2B15">
        <w:rPr>
          <w:rFonts w:ascii="Times New Roman" w:hAnsi="Times New Roman" w:cs="Times New Roman"/>
          <w:szCs w:val="20"/>
          <w:lang w:val="en-GB"/>
        </w:rPr>
        <w:t xml:space="preserve">with the SSB of inter-band </w:t>
      </w:r>
      <w:proofErr w:type="spellStart"/>
      <w:r w:rsidRPr="003F2B15">
        <w:rPr>
          <w:rFonts w:ascii="Times New Roman" w:hAnsi="Times New Roman" w:cs="Times New Roman"/>
          <w:szCs w:val="20"/>
          <w:lang w:val="en-GB"/>
        </w:rPr>
        <w:t>SpCell</w:t>
      </w:r>
      <w:proofErr w:type="spellEnd"/>
      <w:r w:rsidRPr="003F2B15">
        <w:rPr>
          <w:rFonts w:ascii="Times New Roman" w:hAnsi="Times New Roman" w:cs="Times New Roman"/>
          <w:szCs w:val="20"/>
          <w:lang w:val="en-GB"/>
        </w:rPr>
        <w:t xml:space="preserve"> or one of inter-band active serving cell, </w:t>
      </w:r>
      <w:r w:rsidR="00D70658" w:rsidRPr="003F2B15">
        <w:rPr>
          <w:rFonts w:ascii="Times New Roman" w:hAnsi="Times New Roman" w:cs="Times New Roman"/>
          <w:szCs w:val="20"/>
          <w:lang w:val="en-GB"/>
        </w:rPr>
        <w:t xml:space="preserve">such timing uncertainty can be removed by </w:t>
      </w:r>
      <w:r w:rsidR="00D70658" w:rsidRPr="00AD6E1F">
        <w:rPr>
          <w:rFonts w:ascii="Times New Roman" w:hAnsi="Times New Roman" w:cs="Times New Roman"/>
          <w:szCs w:val="20"/>
          <w:lang w:val="en-GB"/>
        </w:rPr>
        <w:t xml:space="preserve">obtaining coarse timing information and/or beam information via associated </w:t>
      </w:r>
      <w:r w:rsidR="002245EC" w:rsidRPr="00AD6E1F">
        <w:rPr>
          <w:rFonts w:ascii="Times New Roman" w:hAnsi="Times New Roman" w:cs="Times New Roman"/>
          <w:szCs w:val="20"/>
          <w:lang w:val="en-GB"/>
        </w:rPr>
        <w:t>RS</w:t>
      </w:r>
      <w:r w:rsidRPr="003F2B15">
        <w:rPr>
          <w:rFonts w:ascii="Times New Roman" w:hAnsi="Times New Roman" w:cs="Times New Roman"/>
          <w:szCs w:val="20"/>
          <w:lang w:val="en-GB"/>
        </w:rPr>
        <w:t>.</w:t>
      </w:r>
      <w:r w:rsidR="002245EC" w:rsidRPr="003F2B15">
        <w:rPr>
          <w:rFonts w:ascii="Times New Roman" w:hAnsi="Times New Roman" w:cs="Times New Roman"/>
          <w:szCs w:val="20"/>
          <w:lang w:val="en-GB"/>
        </w:rPr>
        <w:t xml:space="preserve"> </w:t>
      </w:r>
      <w:r w:rsidR="00AD6E1F" w:rsidRPr="00AD6E1F">
        <w:rPr>
          <w:rFonts w:ascii="Times New Roman" w:hAnsi="Times New Roman" w:cs="Times New Roman"/>
          <w:szCs w:val="20"/>
          <w:lang w:val="en-GB"/>
        </w:rPr>
        <w:t xml:space="preserve">RAN4 </w:t>
      </w:r>
      <w:r w:rsidR="00AD6E1F">
        <w:rPr>
          <w:rFonts w:ascii="Times New Roman" w:hAnsi="Times New Roman" w:cs="Times New Roman"/>
          <w:szCs w:val="20"/>
          <w:lang w:val="en-GB"/>
        </w:rPr>
        <w:t>need further</w:t>
      </w:r>
      <w:r w:rsidR="00AD6E1F" w:rsidRPr="00AD6E1F">
        <w:rPr>
          <w:rFonts w:ascii="Times New Roman" w:hAnsi="Times New Roman" w:cs="Times New Roman"/>
          <w:szCs w:val="20"/>
          <w:lang w:val="en-GB"/>
        </w:rPr>
        <w:t xml:space="preserve"> discussion </w:t>
      </w:r>
      <w:r w:rsidR="00AD6E1F">
        <w:rPr>
          <w:rFonts w:ascii="Times New Roman" w:hAnsi="Times New Roman" w:cs="Times New Roman"/>
          <w:szCs w:val="20"/>
          <w:lang w:val="en-GB"/>
        </w:rPr>
        <w:t xml:space="preserve">on </w:t>
      </w:r>
      <w:r w:rsidR="00AD6E1F" w:rsidRPr="00AD6E1F">
        <w:rPr>
          <w:rFonts w:ascii="Times New Roman" w:hAnsi="Times New Roman" w:cs="Times New Roman"/>
          <w:szCs w:val="20"/>
          <w:lang w:val="en-GB"/>
        </w:rPr>
        <w:t>the conditions that the RTD</w:t>
      </w:r>
      <w:r w:rsidR="001C2754">
        <w:rPr>
          <w:rFonts w:ascii="Times New Roman" w:hAnsi="Times New Roman" w:cs="Times New Roman"/>
          <w:szCs w:val="20"/>
          <w:lang w:val="en-GB"/>
        </w:rPr>
        <w:t xml:space="preserve">, </w:t>
      </w:r>
      <w:r w:rsidR="00AD6E1F" w:rsidRPr="00AD6E1F">
        <w:rPr>
          <w:rFonts w:ascii="Times New Roman" w:hAnsi="Times New Roman" w:cs="Times New Roman"/>
          <w:szCs w:val="20"/>
          <w:lang w:val="en-GB"/>
        </w:rPr>
        <w:t>power difference</w:t>
      </w:r>
      <w:r w:rsidR="001C2754">
        <w:rPr>
          <w:rFonts w:ascii="Times New Roman" w:hAnsi="Times New Roman" w:cs="Times New Roman"/>
          <w:szCs w:val="20"/>
          <w:lang w:val="en-GB"/>
        </w:rPr>
        <w:t>, and frequency separation</w:t>
      </w:r>
      <w:r w:rsidR="00AD6E1F" w:rsidRPr="00AD6E1F">
        <w:rPr>
          <w:rFonts w:ascii="Times New Roman" w:hAnsi="Times New Roman" w:cs="Times New Roman"/>
          <w:szCs w:val="20"/>
          <w:lang w:val="en-GB"/>
        </w:rPr>
        <w:t xml:space="preserve"> between the to-be-activated </w:t>
      </w:r>
      <w:proofErr w:type="spellStart"/>
      <w:r w:rsidR="00AD6E1F" w:rsidRPr="00AD6E1F">
        <w:rPr>
          <w:rFonts w:ascii="Times New Roman" w:hAnsi="Times New Roman" w:cs="Times New Roman"/>
          <w:szCs w:val="20"/>
          <w:lang w:val="en-GB"/>
        </w:rPr>
        <w:t>SCell</w:t>
      </w:r>
      <w:proofErr w:type="spellEnd"/>
      <w:r w:rsidR="00AD6E1F" w:rsidRPr="00AD6E1F">
        <w:rPr>
          <w:rFonts w:ascii="Times New Roman" w:hAnsi="Times New Roman" w:cs="Times New Roman"/>
          <w:szCs w:val="20"/>
          <w:lang w:val="en-GB"/>
        </w:rPr>
        <w:t xml:space="preserve"> and an inter-band serving cell </w:t>
      </w:r>
      <w:r w:rsidR="001C2754">
        <w:rPr>
          <w:rFonts w:ascii="Times New Roman" w:hAnsi="Times New Roman" w:cs="Times New Roman"/>
          <w:szCs w:val="20"/>
          <w:lang w:val="en-GB"/>
        </w:rPr>
        <w:t>are</w:t>
      </w:r>
      <w:r w:rsidR="00AD6E1F" w:rsidRPr="00AD6E1F">
        <w:rPr>
          <w:rFonts w:ascii="Times New Roman" w:hAnsi="Times New Roman" w:cs="Times New Roman"/>
          <w:szCs w:val="20"/>
          <w:lang w:val="en-GB"/>
        </w:rPr>
        <w:t xml:space="preserve"> within </w:t>
      </w:r>
      <w:r w:rsidR="00AD6E1F">
        <w:rPr>
          <w:rFonts w:ascii="Times New Roman" w:hAnsi="Times New Roman" w:cs="Times New Roman"/>
          <w:szCs w:val="20"/>
          <w:lang w:val="en-GB"/>
        </w:rPr>
        <w:t xml:space="preserve">some thresholds, e.g., </w:t>
      </w:r>
      <w:r w:rsidR="001C2754" w:rsidRPr="00AD6E1F">
        <w:rPr>
          <w:rFonts w:ascii="Times New Roman" w:hAnsi="Times New Roman" w:cs="Times New Roman"/>
          <w:szCs w:val="20"/>
          <w:lang w:val="en-GB"/>
        </w:rPr>
        <w:t>RTD</w:t>
      </w:r>
      <w:r w:rsidR="001C2754">
        <w:rPr>
          <w:rFonts w:ascii="Times New Roman" w:hAnsi="Times New Roman" w:cs="Times New Roman"/>
          <w:szCs w:val="20"/>
          <w:lang w:val="en-GB"/>
        </w:rPr>
        <w:t xml:space="preserve"> within </w:t>
      </w:r>
      <w:r w:rsidR="00AD6E1F" w:rsidRPr="00AD6E1F">
        <w:rPr>
          <w:rFonts w:ascii="Times New Roman" w:hAnsi="Times New Roman" w:cs="Times New Roman"/>
          <w:szCs w:val="20"/>
          <w:lang w:val="en-GB"/>
        </w:rPr>
        <w:t>±260ns</w:t>
      </w:r>
      <w:r w:rsidR="001C2754">
        <w:rPr>
          <w:rFonts w:ascii="Times New Roman" w:hAnsi="Times New Roman" w:cs="Times New Roman"/>
          <w:szCs w:val="20"/>
          <w:lang w:val="en-GB"/>
        </w:rPr>
        <w:t xml:space="preserve">, </w:t>
      </w:r>
      <w:r w:rsidR="001C2754" w:rsidRPr="00AD6E1F">
        <w:rPr>
          <w:rFonts w:ascii="Times New Roman" w:hAnsi="Times New Roman" w:cs="Times New Roman"/>
          <w:szCs w:val="20"/>
          <w:lang w:val="en-GB"/>
        </w:rPr>
        <w:t xml:space="preserve">power difference </w:t>
      </w:r>
      <w:r w:rsidR="001C2754">
        <w:rPr>
          <w:rFonts w:ascii="Times New Roman" w:hAnsi="Times New Roman" w:cs="Times New Roman"/>
          <w:szCs w:val="20"/>
          <w:lang w:val="en-GB"/>
        </w:rPr>
        <w:t xml:space="preserve">within </w:t>
      </w:r>
      <w:r w:rsidR="00AD6E1F" w:rsidRPr="00AD6E1F">
        <w:rPr>
          <w:rFonts w:ascii="Times New Roman" w:hAnsi="Times New Roman" w:cs="Times New Roman"/>
          <w:szCs w:val="20"/>
          <w:lang w:val="en-GB"/>
        </w:rPr>
        <w:t>6dB</w:t>
      </w:r>
      <w:r w:rsidR="001C2754">
        <w:rPr>
          <w:rFonts w:ascii="Times New Roman" w:hAnsi="Times New Roman" w:cs="Times New Roman"/>
          <w:szCs w:val="20"/>
          <w:lang w:val="en-GB"/>
        </w:rPr>
        <w:t xml:space="preserve"> and/or frequency separation within 800MHz. And possible UE capabilities for different conditions can be also discussed.  </w:t>
      </w:r>
    </w:p>
    <w:p w14:paraId="7A1A074F" w14:textId="4E2EF829" w:rsidR="0046446A" w:rsidRPr="001C2754" w:rsidRDefault="00FA0059" w:rsidP="00AD6E1F">
      <w:pPr>
        <w:spacing w:after="120" w:line="240" w:lineRule="auto"/>
        <w:jc w:val="both"/>
        <w:rPr>
          <w:rFonts w:ascii="Times New Roman" w:eastAsiaTheme="minorEastAsia" w:hAnsi="Times New Roman" w:cs="Times New Roman"/>
          <w:b/>
          <w:szCs w:val="20"/>
        </w:rPr>
      </w:pPr>
      <w:r w:rsidRPr="001C2754">
        <w:rPr>
          <w:rFonts w:ascii="Times New Roman" w:eastAsiaTheme="minorEastAsia" w:hAnsi="Times New Roman" w:cs="Times New Roman"/>
          <w:b/>
          <w:szCs w:val="20"/>
        </w:rPr>
        <w:t xml:space="preserve">Proposal </w:t>
      </w:r>
      <w:r w:rsidR="00932F30" w:rsidRPr="001C2754">
        <w:rPr>
          <w:rFonts w:ascii="Times New Roman" w:eastAsiaTheme="minorEastAsia" w:hAnsi="Times New Roman" w:cs="Times New Roman"/>
          <w:b/>
          <w:szCs w:val="20"/>
        </w:rPr>
        <w:t>6</w:t>
      </w:r>
      <w:r w:rsidR="0046446A" w:rsidRPr="001C2754">
        <w:rPr>
          <w:rFonts w:ascii="Times New Roman" w:eastAsiaTheme="minorEastAsia" w:hAnsi="Times New Roman" w:cs="Times New Roman"/>
          <w:b/>
          <w:szCs w:val="20"/>
        </w:rPr>
        <w:t>：</w:t>
      </w:r>
      <w:r w:rsidR="00AD6E1F" w:rsidRPr="00AD6E1F">
        <w:rPr>
          <w:rFonts w:ascii="Times New Roman" w:eastAsiaTheme="minorEastAsia" w:hAnsi="Times New Roman" w:cs="Times New Roman"/>
          <w:b/>
          <w:szCs w:val="20"/>
        </w:rPr>
        <w:t xml:space="preserve">For FR1 </w:t>
      </w:r>
      <w:proofErr w:type="spellStart"/>
      <w:r w:rsidR="00AD6E1F" w:rsidRPr="00AD6E1F">
        <w:rPr>
          <w:rFonts w:ascii="Times New Roman" w:eastAsiaTheme="minorEastAsia" w:hAnsi="Times New Roman" w:cs="Times New Roman"/>
          <w:b/>
          <w:szCs w:val="20"/>
        </w:rPr>
        <w:t>SCell</w:t>
      </w:r>
      <w:proofErr w:type="spellEnd"/>
      <w:r w:rsidR="00AD6E1F" w:rsidRPr="00AD6E1F">
        <w:rPr>
          <w:rFonts w:ascii="Times New Roman" w:eastAsiaTheme="minorEastAsia" w:hAnsi="Times New Roman" w:cs="Times New Roman"/>
          <w:b/>
          <w:szCs w:val="20"/>
        </w:rPr>
        <w:t xml:space="preserve"> activation enhancement</w:t>
      </w:r>
      <w:r w:rsidR="00AD6E1F" w:rsidRPr="001C2754">
        <w:rPr>
          <w:rFonts w:ascii="Times New Roman" w:eastAsiaTheme="minorEastAsia" w:hAnsi="Times New Roman" w:cs="Times New Roman"/>
          <w:b/>
          <w:szCs w:val="20"/>
        </w:rPr>
        <w:t>, further discuss conditions that the RTD</w:t>
      </w:r>
      <w:r w:rsidR="001C2754" w:rsidRPr="001C2754">
        <w:rPr>
          <w:rFonts w:ascii="Times New Roman" w:eastAsiaTheme="minorEastAsia" w:hAnsi="Times New Roman" w:cs="Times New Roman"/>
          <w:b/>
          <w:szCs w:val="20"/>
        </w:rPr>
        <w:t xml:space="preserve">, </w:t>
      </w:r>
      <w:r w:rsidR="00AD6E1F" w:rsidRPr="001C2754">
        <w:rPr>
          <w:rFonts w:ascii="Times New Roman" w:eastAsiaTheme="minorEastAsia" w:hAnsi="Times New Roman" w:cs="Times New Roman"/>
          <w:b/>
          <w:szCs w:val="20"/>
        </w:rPr>
        <w:t xml:space="preserve">power difference </w:t>
      </w:r>
      <w:r w:rsidR="001C2754" w:rsidRPr="001C2754">
        <w:rPr>
          <w:rFonts w:ascii="Times New Roman" w:eastAsiaTheme="minorEastAsia" w:hAnsi="Times New Roman" w:cs="Times New Roman"/>
          <w:b/>
          <w:szCs w:val="20"/>
        </w:rPr>
        <w:t xml:space="preserve">and/or frequency separation </w:t>
      </w:r>
      <w:r w:rsidR="00AD6E1F" w:rsidRPr="001C2754">
        <w:rPr>
          <w:rFonts w:ascii="Times New Roman" w:eastAsiaTheme="minorEastAsia" w:hAnsi="Times New Roman" w:cs="Times New Roman"/>
          <w:b/>
          <w:szCs w:val="20"/>
        </w:rPr>
        <w:t xml:space="preserve">between the to-be-activated </w:t>
      </w:r>
      <w:proofErr w:type="spellStart"/>
      <w:r w:rsidR="00AD6E1F" w:rsidRPr="001C2754">
        <w:rPr>
          <w:rFonts w:ascii="Times New Roman" w:eastAsiaTheme="minorEastAsia" w:hAnsi="Times New Roman" w:cs="Times New Roman"/>
          <w:b/>
          <w:szCs w:val="20"/>
        </w:rPr>
        <w:t>SCell</w:t>
      </w:r>
      <w:proofErr w:type="spellEnd"/>
      <w:r w:rsidR="00AD6E1F" w:rsidRPr="001C2754">
        <w:rPr>
          <w:rFonts w:ascii="Times New Roman" w:eastAsiaTheme="minorEastAsia" w:hAnsi="Times New Roman" w:cs="Times New Roman"/>
          <w:b/>
          <w:szCs w:val="20"/>
        </w:rPr>
        <w:t xml:space="preserve"> and an inter-band serving cell </w:t>
      </w:r>
      <w:r w:rsidR="001C2754">
        <w:rPr>
          <w:rFonts w:ascii="Times New Roman" w:eastAsiaTheme="minorEastAsia" w:hAnsi="Times New Roman" w:cs="Times New Roman"/>
          <w:b/>
          <w:szCs w:val="20"/>
        </w:rPr>
        <w:t>are</w:t>
      </w:r>
      <w:r w:rsidR="00AD6E1F" w:rsidRPr="001C2754">
        <w:rPr>
          <w:rFonts w:ascii="Times New Roman" w:eastAsiaTheme="minorEastAsia" w:hAnsi="Times New Roman" w:cs="Times New Roman"/>
          <w:b/>
          <w:szCs w:val="20"/>
        </w:rPr>
        <w:t xml:space="preserve"> within some thresholds.</w:t>
      </w:r>
    </w:p>
    <w:p w14:paraId="44D63244" w14:textId="21C84FA2" w:rsidR="007D20D2" w:rsidRPr="00F82759" w:rsidRDefault="007D20D2" w:rsidP="00B62AA4">
      <w:pPr>
        <w:pStyle w:val="1"/>
        <w:jc w:val="both"/>
        <w:rPr>
          <w:rFonts w:ascii="Times New Roman" w:hAnsi="Times New Roman"/>
        </w:rPr>
      </w:pPr>
      <w:r w:rsidRPr="00F82759">
        <w:rPr>
          <w:rFonts w:ascii="Times New Roman" w:hAnsi="Times New Roman"/>
        </w:rPr>
        <w:t>3</w:t>
      </w:r>
      <w:r w:rsidRPr="00F82759">
        <w:rPr>
          <w:rFonts w:ascii="Times New Roman" w:hAnsi="Times New Roman"/>
        </w:rPr>
        <w:tab/>
        <w:t>Conclusion</w:t>
      </w:r>
    </w:p>
    <w:p w14:paraId="71C2CE5D" w14:textId="77777777" w:rsidR="00AD6E1F" w:rsidRPr="00B62AA4" w:rsidRDefault="00AD6E1F" w:rsidP="00AD6E1F">
      <w:pPr>
        <w:tabs>
          <w:tab w:val="left" w:pos="1619"/>
        </w:tabs>
        <w:spacing w:beforeLines="50" w:before="120" w:afterLines="50" w:after="120" w:line="240" w:lineRule="auto"/>
        <w:jc w:val="both"/>
        <w:rPr>
          <w:rFonts w:ascii="Times New Roman" w:eastAsia="宋体" w:hAnsi="Times New Roman" w:cs="Times New Roman"/>
          <w:b/>
          <w:szCs w:val="20"/>
          <w:lang w:val="en-GB" w:eastAsia="zh-CN"/>
        </w:rPr>
      </w:pPr>
      <w:r w:rsidRPr="00B62AA4">
        <w:rPr>
          <w:rFonts w:ascii="Times New Roman" w:eastAsia="宋体" w:hAnsi="Times New Roman" w:cs="Times New Roman" w:hint="eastAsia"/>
          <w:b/>
          <w:szCs w:val="20"/>
          <w:lang w:val="en-GB" w:eastAsia="zh-CN"/>
        </w:rPr>
        <w:t>P</w:t>
      </w:r>
      <w:r w:rsidRPr="00B62AA4">
        <w:rPr>
          <w:rFonts w:ascii="Times New Roman" w:eastAsia="宋体" w:hAnsi="Times New Roman" w:cs="Times New Roman"/>
          <w:b/>
          <w:szCs w:val="20"/>
          <w:lang w:val="en-GB" w:eastAsia="zh-CN"/>
        </w:rPr>
        <w:t>roposal 1:</w:t>
      </w:r>
      <w:r w:rsidRPr="00B62AA4">
        <w:rPr>
          <w:rFonts w:ascii="Times New Roman" w:eastAsia="宋体" w:hAnsi="Times New Roman" w:cs="Times New Roman" w:hint="eastAsia"/>
          <w:b/>
          <w:szCs w:val="20"/>
          <w:lang w:val="en-GB" w:eastAsia="zh-CN"/>
        </w:rPr>
        <w:t xml:space="preserve">　</w:t>
      </w:r>
      <w:r w:rsidRPr="00B62AA4">
        <w:rPr>
          <w:rFonts w:ascii="Times New Roman" w:eastAsia="宋体" w:hAnsi="Times New Roman" w:cs="Times New Roman" w:hint="eastAsia"/>
          <w:b/>
          <w:szCs w:val="20"/>
          <w:lang w:val="en-GB" w:eastAsia="zh-CN"/>
        </w:rPr>
        <w:t>RAN4</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decide</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to</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t</w:t>
      </w:r>
      <w:r w:rsidRPr="00B62AA4">
        <w:rPr>
          <w:rFonts w:ascii="Times New Roman" w:eastAsia="宋体" w:hAnsi="Times New Roman" w:cs="Times New Roman"/>
          <w:b/>
          <w:szCs w:val="20"/>
          <w:lang w:val="en-GB" w:eastAsia="zh-CN"/>
        </w:rPr>
        <w:t xml:space="preserve">rigger to report L3 measurement </w:t>
      </w:r>
      <w:r w:rsidRPr="00B62AA4">
        <w:rPr>
          <w:rFonts w:ascii="Times New Roman" w:eastAsia="宋体" w:hAnsi="Times New Roman" w:cs="Times New Roman" w:hint="eastAsia"/>
          <w:b/>
          <w:szCs w:val="20"/>
          <w:lang w:val="en-GB" w:eastAsia="zh-CN"/>
        </w:rPr>
        <w:t>by</w:t>
      </w:r>
      <w:r w:rsidRPr="00B62AA4">
        <w:rPr>
          <w:rFonts w:ascii="Times New Roman" w:eastAsia="宋体" w:hAnsi="Times New Roman" w:cs="Times New Roman"/>
          <w:b/>
          <w:szCs w:val="20"/>
          <w:lang w:val="en-GB" w:eastAsia="zh-CN"/>
        </w:rPr>
        <w:t xml:space="preserve"> or after </w:t>
      </w:r>
      <w:proofErr w:type="spellStart"/>
      <w:r w:rsidRPr="00B62AA4">
        <w:rPr>
          <w:rFonts w:ascii="Times New Roman" w:eastAsia="宋体" w:hAnsi="Times New Roman" w:cs="Times New Roman"/>
          <w:b/>
          <w:szCs w:val="20"/>
          <w:lang w:val="en-GB" w:eastAsia="zh-CN"/>
        </w:rPr>
        <w:t>SCell</w:t>
      </w:r>
      <w:proofErr w:type="spellEnd"/>
      <w:r w:rsidRPr="00B62AA4">
        <w:rPr>
          <w:rFonts w:ascii="Times New Roman" w:eastAsia="宋体" w:hAnsi="Times New Roman" w:cs="Times New Roman"/>
          <w:b/>
          <w:szCs w:val="20"/>
          <w:lang w:val="en-GB" w:eastAsia="zh-CN"/>
        </w:rPr>
        <w:t xml:space="preserve"> activation command</w:t>
      </w:r>
      <w:r w:rsidRPr="00B62AA4">
        <w:rPr>
          <w:rFonts w:ascii="Times New Roman" w:eastAsia="宋体" w:hAnsi="Times New Roman" w:cs="Times New Roman" w:hint="eastAsia"/>
          <w:b/>
          <w:szCs w:val="20"/>
          <w:lang w:val="en-GB" w:eastAsia="zh-CN"/>
        </w:rPr>
        <w:t>.</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Signalling</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design</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can</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be</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up</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to</w:t>
      </w:r>
      <w:r w:rsidRPr="00B62AA4">
        <w:rPr>
          <w:rFonts w:ascii="Times New Roman" w:eastAsia="宋体" w:hAnsi="Times New Roman" w:cs="Times New Roman"/>
          <w:b/>
          <w:szCs w:val="20"/>
          <w:lang w:val="en-GB" w:eastAsia="zh-CN"/>
        </w:rPr>
        <w:t xml:space="preserve"> </w:t>
      </w:r>
      <w:r w:rsidRPr="00B62AA4">
        <w:rPr>
          <w:rFonts w:ascii="Times New Roman" w:eastAsia="宋体" w:hAnsi="Times New Roman" w:cs="Times New Roman" w:hint="eastAsia"/>
          <w:b/>
          <w:szCs w:val="20"/>
          <w:lang w:val="en-GB" w:eastAsia="zh-CN"/>
        </w:rPr>
        <w:t>RAN1/2.</w:t>
      </w:r>
    </w:p>
    <w:p w14:paraId="087BCA24" w14:textId="5EFB5C4C" w:rsidR="00AD6E1F" w:rsidRPr="00AD6E1F" w:rsidRDefault="00AD6E1F" w:rsidP="00AD6E1F">
      <w:pPr>
        <w:tabs>
          <w:tab w:val="left" w:pos="1619"/>
        </w:tabs>
        <w:spacing w:beforeLines="50" w:before="120" w:afterLines="50" w:after="120" w:line="240" w:lineRule="auto"/>
        <w:jc w:val="both"/>
        <w:rPr>
          <w:rFonts w:ascii="Times New Roman" w:eastAsia="宋体" w:hAnsi="Times New Roman" w:cs="Times New Roman"/>
          <w:b/>
          <w:szCs w:val="20"/>
          <w:lang w:val="en-GB" w:eastAsia="zh-CN"/>
        </w:rPr>
      </w:pPr>
      <w:r w:rsidRPr="003F2B15">
        <w:rPr>
          <w:rFonts w:ascii="Times New Roman" w:eastAsia="宋体" w:hAnsi="Times New Roman" w:cs="Times New Roman"/>
          <w:b/>
          <w:szCs w:val="20"/>
          <w:lang w:val="en-GB" w:eastAsia="zh-CN"/>
        </w:rPr>
        <w:t xml:space="preserve">Proposal </w:t>
      </w:r>
      <w:r>
        <w:rPr>
          <w:rFonts w:ascii="Times New Roman" w:eastAsia="宋体" w:hAnsi="Times New Roman" w:cs="Times New Roman" w:hint="eastAsia"/>
          <w:b/>
          <w:szCs w:val="20"/>
          <w:lang w:val="en-GB" w:eastAsia="zh-CN"/>
        </w:rPr>
        <w:t>2</w:t>
      </w:r>
      <w:r w:rsidRPr="003F2B15">
        <w:rPr>
          <w:rFonts w:ascii="Times New Roman" w:eastAsia="宋体" w:hAnsi="Times New Roman" w:cs="Times New Roman"/>
          <w:b/>
          <w:szCs w:val="20"/>
          <w:lang w:val="en-GB" w:eastAsia="zh-CN"/>
        </w:rPr>
        <w:t>:</w:t>
      </w:r>
      <w:r w:rsidRPr="00B62AA4">
        <w:t xml:space="preserve"> </w:t>
      </w:r>
      <w:r w:rsidRPr="00B62AA4">
        <w:rPr>
          <w:rFonts w:ascii="Times New Roman" w:eastAsia="宋体" w:hAnsi="Times New Roman" w:cs="Times New Roman"/>
          <w:b/>
          <w:szCs w:val="20"/>
          <w:lang w:val="en-GB" w:eastAsia="zh-CN"/>
        </w:rPr>
        <w:t xml:space="preserve">No need to define criteria to determine the L3 measurement result is available or not for FR2 unknown </w:t>
      </w:r>
      <w:proofErr w:type="spellStart"/>
      <w:r w:rsidRPr="00B62AA4">
        <w:rPr>
          <w:rFonts w:ascii="Times New Roman" w:eastAsia="宋体" w:hAnsi="Times New Roman" w:cs="Times New Roman"/>
          <w:b/>
          <w:szCs w:val="20"/>
          <w:lang w:val="en-GB" w:eastAsia="zh-CN"/>
        </w:rPr>
        <w:t>SCell</w:t>
      </w:r>
      <w:proofErr w:type="spellEnd"/>
      <w:r w:rsidRPr="00B62AA4">
        <w:rPr>
          <w:rFonts w:ascii="Times New Roman" w:eastAsia="宋体" w:hAnsi="Times New Roman" w:cs="Times New Roman"/>
          <w:b/>
          <w:szCs w:val="20"/>
          <w:lang w:val="en-GB" w:eastAsia="zh-CN"/>
        </w:rPr>
        <w:t xml:space="preserve"> activation enhancement.</w:t>
      </w:r>
    </w:p>
    <w:p w14:paraId="10068F2A" w14:textId="77777777" w:rsidR="00AD6E1F" w:rsidRDefault="00AD6E1F" w:rsidP="00AD6E1F">
      <w:pPr>
        <w:tabs>
          <w:tab w:val="left" w:pos="1619"/>
        </w:tabs>
        <w:spacing w:beforeLines="50" w:before="120" w:afterLines="50" w:after="120" w:line="240" w:lineRule="auto"/>
        <w:jc w:val="both"/>
        <w:rPr>
          <w:rFonts w:ascii="Times New Roman" w:eastAsia="Yu Mincho" w:hAnsi="Times New Roman" w:cs="Times New Roman"/>
          <w:b/>
          <w:szCs w:val="20"/>
          <w:lang w:eastAsia="ja-JP"/>
        </w:rPr>
      </w:pPr>
      <w:r>
        <w:rPr>
          <w:rFonts w:ascii="Times New Roman" w:eastAsiaTheme="minorEastAsia" w:hAnsi="Times New Roman" w:cs="Times New Roman" w:hint="eastAsia"/>
          <w:b/>
          <w:szCs w:val="20"/>
          <w:lang w:eastAsia="zh-CN"/>
        </w:rPr>
        <w:t>Proposal</w:t>
      </w:r>
      <w:r>
        <w:rPr>
          <w:rFonts w:ascii="Times New Roman" w:eastAsiaTheme="minorEastAsia" w:hAnsi="Times New Roman" w:cs="Times New Roman"/>
          <w:b/>
          <w:szCs w:val="20"/>
          <w:lang w:eastAsia="zh-CN"/>
        </w:rPr>
        <w:t xml:space="preserve"> </w:t>
      </w:r>
      <w:r>
        <w:rPr>
          <w:rFonts w:ascii="Times New Roman" w:eastAsiaTheme="minorEastAsia" w:hAnsi="Times New Roman" w:cs="Times New Roman" w:hint="eastAsia"/>
          <w:b/>
          <w:szCs w:val="20"/>
          <w:lang w:eastAsia="zh-CN"/>
        </w:rPr>
        <w:t>3</w:t>
      </w:r>
      <w:r w:rsidRPr="003F2B15">
        <w:rPr>
          <w:rFonts w:ascii="Times New Roman" w:eastAsiaTheme="minorEastAsia" w:hAnsi="Times New Roman" w:cs="Times New Roman"/>
          <w:b/>
          <w:szCs w:val="20"/>
          <w:lang w:eastAsia="zh-CN"/>
        </w:rPr>
        <w:t xml:space="preserve">: </w:t>
      </w:r>
      <w:r w:rsidRPr="003F2B15">
        <w:rPr>
          <w:rFonts w:ascii="Times New Roman" w:eastAsia="Yu Mincho" w:hAnsi="Times New Roman" w:cs="Times New Roman"/>
          <w:b/>
          <w:szCs w:val="20"/>
          <w:lang w:eastAsia="ja-JP"/>
        </w:rPr>
        <w:t>The measurement results should be valid to network once UE reported</w:t>
      </w:r>
      <w:r>
        <w:rPr>
          <w:rFonts w:ascii="Times New Roman" w:eastAsia="Yu Mincho" w:hAnsi="Times New Roman" w:cs="Times New Roman"/>
          <w:b/>
          <w:szCs w:val="20"/>
          <w:lang w:eastAsia="ja-JP"/>
        </w:rPr>
        <w:t xml:space="preserve"> </w:t>
      </w:r>
      <w:r w:rsidRPr="00B62AA4">
        <w:rPr>
          <w:rFonts w:ascii="Times New Roman" w:eastAsia="Yu Mincho" w:hAnsi="Times New Roman" w:cs="Times New Roman" w:hint="eastAsia"/>
          <w:b/>
          <w:szCs w:val="20"/>
          <w:lang w:eastAsia="ja-JP"/>
        </w:rPr>
        <w:t>them</w:t>
      </w:r>
      <w:r w:rsidRPr="003F2B15">
        <w:rPr>
          <w:rFonts w:ascii="Times New Roman" w:eastAsia="Yu Mincho" w:hAnsi="Times New Roman" w:cs="Times New Roman"/>
          <w:b/>
          <w:szCs w:val="20"/>
          <w:lang w:eastAsia="ja-JP"/>
        </w:rPr>
        <w:t>.</w:t>
      </w:r>
    </w:p>
    <w:p w14:paraId="256CFEE8" w14:textId="77777777" w:rsidR="00AD6E1F" w:rsidRPr="003F2B15" w:rsidRDefault="00AD6E1F" w:rsidP="00AD6E1F">
      <w:pPr>
        <w:tabs>
          <w:tab w:val="left" w:pos="1619"/>
        </w:tabs>
        <w:spacing w:beforeLines="50" w:before="120" w:afterLines="50" w:after="120" w:line="240" w:lineRule="auto"/>
        <w:jc w:val="both"/>
        <w:rPr>
          <w:rFonts w:ascii="Times New Roman" w:eastAsia="宋体" w:hAnsi="Times New Roman" w:cs="Times New Roman"/>
          <w:b/>
          <w:szCs w:val="20"/>
          <w:lang w:val="en-GB" w:eastAsia="zh-CN"/>
        </w:rPr>
      </w:pPr>
      <w:r>
        <w:rPr>
          <w:rFonts w:ascii="Times New Roman" w:eastAsia="宋体" w:hAnsi="Times New Roman" w:cs="Times New Roman"/>
          <w:b/>
          <w:szCs w:val="20"/>
          <w:lang w:eastAsia="zh-CN"/>
        </w:rPr>
        <w:t xml:space="preserve">Proposal </w:t>
      </w:r>
      <w:r>
        <w:rPr>
          <w:rFonts w:ascii="Times New Roman" w:eastAsia="宋体" w:hAnsi="Times New Roman" w:cs="Times New Roman"/>
          <w:b/>
          <w:szCs w:val="20"/>
          <w:lang w:val="en-GB" w:eastAsia="zh-CN"/>
        </w:rPr>
        <w:t>4</w:t>
      </w:r>
      <w:r w:rsidRPr="003F2B15">
        <w:rPr>
          <w:rFonts w:ascii="Times New Roman" w:eastAsia="宋体" w:hAnsi="Times New Roman" w:cs="Times New Roman"/>
          <w:b/>
          <w:szCs w:val="20"/>
          <w:lang w:val="en-GB" w:eastAsia="zh-CN"/>
        </w:rPr>
        <w:t xml:space="preserve">: If valid L3 measurement results are reported after </w:t>
      </w:r>
      <w:proofErr w:type="spellStart"/>
      <w:r w:rsidRPr="003F2B15">
        <w:rPr>
          <w:rFonts w:ascii="Times New Roman" w:eastAsia="宋体" w:hAnsi="Times New Roman" w:cs="Times New Roman"/>
          <w:b/>
          <w:szCs w:val="20"/>
          <w:lang w:val="en-GB" w:eastAsia="zh-CN"/>
        </w:rPr>
        <w:t>Scell</w:t>
      </w:r>
      <w:proofErr w:type="spellEnd"/>
      <w:r w:rsidRPr="003F2B15">
        <w:rPr>
          <w:rFonts w:ascii="Times New Roman" w:eastAsia="宋体" w:hAnsi="Times New Roman" w:cs="Times New Roman"/>
          <w:b/>
          <w:szCs w:val="20"/>
          <w:lang w:val="en-GB" w:eastAsia="zh-CN"/>
        </w:rPr>
        <w:t xml:space="preserve"> activation command and before TCI activation, L3 parts </w:t>
      </w:r>
      <w:r>
        <w:rPr>
          <w:rFonts w:ascii="Times New Roman" w:eastAsia="宋体" w:hAnsi="Times New Roman" w:cs="Times New Roman"/>
          <w:b/>
          <w:szCs w:val="20"/>
          <w:lang w:val="en-GB" w:eastAsia="zh-CN"/>
        </w:rPr>
        <w:t xml:space="preserve">and </w:t>
      </w:r>
      <w:r>
        <w:rPr>
          <w:rFonts w:ascii="Times New Roman" w:eastAsia="宋体" w:hAnsi="Times New Roman" w:cs="Times New Roman" w:hint="eastAsia"/>
          <w:b/>
          <w:szCs w:val="20"/>
          <w:lang w:val="en-GB" w:eastAsia="zh-CN"/>
        </w:rPr>
        <w:t>L1</w:t>
      </w:r>
      <w:r>
        <w:rPr>
          <w:rFonts w:ascii="Times New Roman" w:eastAsia="宋体" w:hAnsi="Times New Roman" w:cs="Times New Roman"/>
          <w:b/>
          <w:szCs w:val="20"/>
          <w:lang w:val="en-GB" w:eastAsia="zh-CN"/>
        </w:rPr>
        <w:t xml:space="preserve"> </w:t>
      </w:r>
      <w:r>
        <w:rPr>
          <w:rFonts w:ascii="Times New Roman" w:eastAsia="宋体" w:hAnsi="Times New Roman" w:cs="Times New Roman" w:hint="eastAsia"/>
          <w:b/>
          <w:szCs w:val="20"/>
          <w:lang w:val="en-GB" w:eastAsia="zh-CN"/>
        </w:rPr>
        <w:t>parts</w:t>
      </w:r>
      <w:r>
        <w:rPr>
          <w:rFonts w:ascii="Times New Roman" w:eastAsia="宋体" w:hAnsi="Times New Roman" w:cs="Times New Roman"/>
          <w:b/>
          <w:szCs w:val="20"/>
          <w:lang w:val="en-GB" w:eastAsia="zh-CN"/>
        </w:rPr>
        <w:t xml:space="preserve"> </w:t>
      </w:r>
      <w:r w:rsidRPr="003F2B15">
        <w:rPr>
          <w:rFonts w:ascii="Times New Roman" w:eastAsia="宋体" w:hAnsi="Times New Roman" w:cs="Times New Roman"/>
          <w:b/>
          <w:szCs w:val="20"/>
          <w:lang w:val="en-GB" w:eastAsia="zh-CN"/>
        </w:rPr>
        <w:t>can be skipped</w:t>
      </w:r>
      <w:r>
        <w:rPr>
          <w:rFonts w:ascii="Times New Roman" w:eastAsia="宋体" w:hAnsi="Times New Roman" w:cs="Times New Roman" w:hint="eastAsia"/>
          <w:b/>
          <w:szCs w:val="20"/>
          <w:lang w:val="en-GB" w:eastAsia="zh-CN"/>
        </w:rPr>
        <w:t>.</w:t>
      </w:r>
      <w:r>
        <w:rPr>
          <w:rFonts w:ascii="Times New Roman" w:eastAsia="宋体" w:hAnsi="Times New Roman" w:cs="Times New Roman"/>
          <w:b/>
          <w:szCs w:val="20"/>
          <w:lang w:val="en-GB" w:eastAsia="zh-CN"/>
        </w:rPr>
        <w:t xml:space="preserve"> FFS the side conditions.</w:t>
      </w:r>
    </w:p>
    <w:p w14:paraId="4FD2D424" w14:textId="77777777" w:rsidR="00AD6E1F" w:rsidRPr="00AD6E1F" w:rsidRDefault="00AD6E1F" w:rsidP="00AD6E1F">
      <w:pPr>
        <w:jc w:val="both"/>
        <w:rPr>
          <w:rFonts w:ascii="Times New Roman" w:hAnsi="Times New Roman"/>
          <w:szCs w:val="20"/>
        </w:rPr>
      </w:pPr>
      <w:r w:rsidRPr="008B1F7D">
        <w:rPr>
          <w:rFonts w:ascii="Times New Roman" w:eastAsiaTheme="minorEastAsia" w:hAnsi="Times New Roman" w:hint="eastAsia"/>
          <w:b/>
          <w:szCs w:val="20"/>
          <w:lang w:eastAsia="zh-CN"/>
        </w:rPr>
        <w:t>P</w:t>
      </w:r>
      <w:r w:rsidRPr="008B1F7D">
        <w:rPr>
          <w:rFonts w:ascii="Times New Roman" w:eastAsiaTheme="minorEastAsia" w:hAnsi="Times New Roman"/>
          <w:b/>
          <w:szCs w:val="20"/>
          <w:lang w:eastAsia="zh-CN"/>
        </w:rPr>
        <w:t>roposal 5</w:t>
      </w:r>
      <w:r>
        <w:rPr>
          <w:rFonts w:ascii="Times New Roman" w:eastAsiaTheme="minorEastAsia" w:hAnsi="Times New Roman"/>
          <w:b/>
          <w:szCs w:val="20"/>
          <w:lang w:eastAsia="zh-CN"/>
        </w:rPr>
        <w:t xml:space="preserve">: </w:t>
      </w:r>
      <w:r>
        <w:rPr>
          <w:rFonts w:ascii="Times New Roman" w:hAnsi="Times New Roman"/>
          <w:b/>
          <w:szCs w:val="20"/>
        </w:rPr>
        <w:t>B</w:t>
      </w:r>
      <w:r w:rsidRPr="00AD6E1F">
        <w:rPr>
          <w:rFonts w:ascii="Times New Roman" w:hAnsi="Times New Roman"/>
          <w:b/>
          <w:szCs w:val="20"/>
        </w:rPr>
        <w:t>eam sweep factors X1 and X2 are independent with each other, and network can assist UE to decide whether the reported UE capability can apply by configured explicit indication.</w:t>
      </w:r>
    </w:p>
    <w:p w14:paraId="1E4D7A1F" w14:textId="77777777" w:rsidR="001C2754" w:rsidRPr="001C2754" w:rsidRDefault="001C2754" w:rsidP="001C2754">
      <w:pPr>
        <w:spacing w:after="120" w:line="240" w:lineRule="auto"/>
        <w:jc w:val="both"/>
        <w:rPr>
          <w:rFonts w:ascii="Times New Roman" w:eastAsiaTheme="minorEastAsia" w:hAnsi="Times New Roman" w:cs="Times New Roman"/>
          <w:b/>
          <w:szCs w:val="20"/>
        </w:rPr>
      </w:pPr>
      <w:r w:rsidRPr="001C2754">
        <w:rPr>
          <w:rFonts w:ascii="Times New Roman" w:eastAsiaTheme="minorEastAsia" w:hAnsi="Times New Roman" w:cs="Times New Roman"/>
          <w:b/>
          <w:szCs w:val="20"/>
        </w:rPr>
        <w:t>Proposal 6</w:t>
      </w:r>
      <w:r w:rsidRPr="001C2754">
        <w:rPr>
          <w:rFonts w:ascii="Times New Roman" w:eastAsiaTheme="minorEastAsia" w:hAnsi="Times New Roman" w:cs="Times New Roman"/>
          <w:b/>
          <w:szCs w:val="20"/>
        </w:rPr>
        <w:t>：</w:t>
      </w:r>
      <w:r w:rsidRPr="00AD6E1F">
        <w:rPr>
          <w:rFonts w:ascii="Times New Roman" w:eastAsiaTheme="minorEastAsia" w:hAnsi="Times New Roman" w:cs="Times New Roman"/>
          <w:b/>
          <w:szCs w:val="20"/>
        </w:rPr>
        <w:t xml:space="preserve">For FR1 </w:t>
      </w:r>
      <w:proofErr w:type="spellStart"/>
      <w:r w:rsidRPr="00AD6E1F">
        <w:rPr>
          <w:rFonts w:ascii="Times New Roman" w:eastAsiaTheme="minorEastAsia" w:hAnsi="Times New Roman" w:cs="Times New Roman"/>
          <w:b/>
          <w:szCs w:val="20"/>
        </w:rPr>
        <w:t>SCell</w:t>
      </w:r>
      <w:proofErr w:type="spellEnd"/>
      <w:r w:rsidRPr="00AD6E1F">
        <w:rPr>
          <w:rFonts w:ascii="Times New Roman" w:eastAsiaTheme="minorEastAsia" w:hAnsi="Times New Roman" w:cs="Times New Roman"/>
          <w:b/>
          <w:szCs w:val="20"/>
        </w:rPr>
        <w:t xml:space="preserve"> activation enhancement</w:t>
      </w:r>
      <w:r w:rsidRPr="001C2754">
        <w:rPr>
          <w:rFonts w:ascii="Times New Roman" w:eastAsiaTheme="minorEastAsia" w:hAnsi="Times New Roman" w:cs="Times New Roman"/>
          <w:b/>
          <w:szCs w:val="20"/>
        </w:rPr>
        <w:t xml:space="preserve">, further discuss conditions that the RTD, power difference and/or frequency separation between the to-be-activated </w:t>
      </w:r>
      <w:proofErr w:type="spellStart"/>
      <w:r w:rsidRPr="001C2754">
        <w:rPr>
          <w:rFonts w:ascii="Times New Roman" w:eastAsiaTheme="minorEastAsia" w:hAnsi="Times New Roman" w:cs="Times New Roman"/>
          <w:b/>
          <w:szCs w:val="20"/>
        </w:rPr>
        <w:t>SCell</w:t>
      </w:r>
      <w:proofErr w:type="spellEnd"/>
      <w:r w:rsidRPr="001C2754">
        <w:rPr>
          <w:rFonts w:ascii="Times New Roman" w:eastAsiaTheme="minorEastAsia" w:hAnsi="Times New Roman" w:cs="Times New Roman"/>
          <w:b/>
          <w:szCs w:val="20"/>
        </w:rPr>
        <w:t xml:space="preserve"> and an inter-band serving cell </w:t>
      </w:r>
      <w:r>
        <w:rPr>
          <w:rFonts w:ascii="Times New Roman" w:eastAsiaTheme="minorEastAsia" w:hAnsi="Times New Roman" w:cs="Times New Roman"/>
          <w:b/>
          <w:szCs w:val="20"/>
        </w:rPr>
        <w:t>are</w:t>
      </w:r>
      <w:r w:rsidRPr="001C2754">
        <w:rPr>
          <w:rFonts w:ascii="Times New Roman" w:eastAsiaTheme="minorEastAsia" w:hAnsi="Times New Roman" w:cs="Times New Roman"/>
          <w:b/>
          <w:szCs w:val="20"/>
        </w:rPr>
        <w:t xml:space="preserve"> within some thresholds.</w:t>
      </w:r>
    </w:p>
    <w:p w14:paraId="69FA4E29" w14:textId="1F085021" w:rsidR="007D20D2" w:rsidRPr="00F82759" w:rsidRDefault="007D20D2" w:rsidP="00B62AA4">
      <w:pPr>
        <w:pStyle w:val="1"/>
        <w:jc w:val="both"/>
        <w:rPr>
          <w:rFonts w:ascii="Times New Roman" w:hAnsi="Times New Roman"/>
        </w:rPr>
      </w:pPr>
      <w:r w:rsidRPr="00F82759">
        <w:rPr>
          <w:rFonts w:ascii="Times New Roman" w:hAnsi="Times New Roman"/>
        </w:rPr>
        <w:t>4</w:t>
      </w:r>
      <w:r w:rsidRPr="00F82759">
        <w:rPr>
          <w:rFonts w:ascii="Times New Roman" w:hAnsi="Times New Roman"/>
        </w:rPr>
        <w:tab/>
        <w:t>Reference</w:t>
      </w:r>
    </w:p>
    <w:p w14:paraId="675D0A95" w14:textId="602EB2E7" w:rsidR="003631FF" w:rsidRPr="00F82759" w:rsidRDefault="003631FF" w:rsidP="00B62AA4">
      <w:pPr>
        <w:ind w:left="200" w:hangingChars="100" w:hanging="200"/>
        <w:jc w:val="both"/>
        <w:rPr>
          <w:rFonts w:ascii="Times New Roman" w:eastAsiaTheme="minorEastAsia" w:hAnsi="Times New Roman" w:cs="Times New Roman"/>
          <w:lang w:eastAsia="zh-CN"/>
        </w:rPr>
      </w:pPr>
      <w:r w:rsidRPr="00F82759">
        <w:rPr>
          <w:rFonts w:ascii="Times New Roman" w:eastAsiaTheme="minorEastAsia" w:hAnsi="Times New Roman" w:cs="Times New Roman"/>
          <w:lang w:eastAsia="zh-CN"/>
        </w:rPr>
        <w:t xml:space="preserve">[1] </w:t>
      </w:r>
      <w:r w:rsidR="004337CA" w:rsidRPr="00F82759">
        <w:rPr>
          <w:rFonts w:ascii="Times New Roman" w:eastAsiaTheme="minorEastAsia" w:hAnsi="Times New Roman" w:cs="Times New Roman"/>
          <w:lang w:eastAsia="zh-CN"/>
        </w:rPr>
        <w:t>R4-2</w:t>
      </w:r>
      <w:r w:rsidR="00AD6E1F">
        <w:rPr>
          <w:rFonts w:ascii="Times New Roman" w:eastAsiaTheme="minorEastAsia" w:hAnsi="Times New Roman" w:cs="Times New Roman"/>
          <w:lang w:eastAsia="zh-CN"/>
        </w:rPr>
        <w:t>303228</w:t>
      </w:r>
      <w:r w:rsidRPr="00F82759">
        <w:rPr>
          <w:rFonts w:ascii="Times New Roman" w:eastAsiaTheme="minorEastAsia" w:hAnsi="Times New Roman" w:cs="Times New Roman"/>
          <w:lang w:eastAsia="zh-CN"/>
        </w:rPr>
        <w:t xml:space="preserve">, WF on R18 </w:t>
      </w:r>
      <w:proofErr w:type="spellStart"/>
      <w:r w:rsidRPr="00F82759">
        <w:rPr>
          <w:rFonts w:ascii="Times New Roman" w:eastAsiaTheme="minorEastAsia" w:hAnsi="Times New Roman" w:cs="Times New Roman"/>
          <w:lang w:eastAsia="zh-CN"/>
        </w:rPr>
        <w:t>eFeRRM</w:t>
      </w:r>
      <w:proofErr w:type="spellEnd"/>
      <w:r w:rsidRPr="00F82759">
        <w:rPr>
          <w:rFonts w:ascii="Times New Roman" w:eastAsiaTheme="minorEastAsia" w:hAnsi="Times New Roman" w:cs="Times New Roman"/>
          <w:lang w:eastAsia="zh-CN"/>
        </w:rPr>
        <w:t>, Apple</w:t>
      </w:r>
    </w:p>
    <w:p w14:paraId="5CABC4E5" w14:textId="6D274926" w:rsidR="00D5700A" w:rsidRPr="00F82759" w:rsidRDefault="00D5700A" w:rsidP="00B62AA4">
      <w:pPr>
        <w:ind w:left="200" w:hangingChars="100" w:hanging="200"/>
        <w:jc w:val="both"/>
        <w:rPr>
          <w:rFonts w:ascii="Times New Roman" w:eastAsiaTheme="minorEastAsia" w:hAnsi="Times New Roman" w:cs="Times New Roman"/>
          <w:lang w:eastAsia="zh-CN"/>
        </w:rPr>
      </w:pPr>
      <w:r w:rsidRPr="00F82759">
        <w:rPr>
          <w:rFonts w:ascii="Times New Roman" w:eastAsiaTheme="minorEastAsia" w:hAnsi="Times New Roman" w:cs="Times New Roman"/>
          <w:lang w:eastAsia="zh-CN"/>
        </w:rPr>
        <w:t>[</w:t>
      </w:r>
      <w:r w:rsidR="00AD6E1F">
        <w:rPr>
          <w:rFonts w:ascii="Times New Roman" w:eastAsiaTheme="minorEastAsia" w:hAnsi="Times New Roman" w:cs="Times New Roman"/>
          <w:lang w:eastAsia="zh-CN"/>
        </w:rPr>
        <w:t>2</w:t>
      </w:r>
      <w:r w:rsidRPr="00F82759">
        <w:rPr>
          <w:rFonts w:ascii="Times New Roman" w:eastAsiaTheme="minorEastAsia" w:hAnsi="Times New Roman" w:cs="Times New Roman"/>
          <w:lang w:eastAsia="zh-CN"/>
        </w:rPr>
        <w:t xml:space="preserve">] </w:t>
      </w:r>
      <w:r w:rsidR="00701E1B" w:rsidRPr="00701E1B">
        <w:rPr>
          <w:rFonts w:ascii="Times New Roman" w:eastAsiaTheme="minorEastAsia" w:hAnsi="Times New Roman" w:cs="Times New Roman"/>
          <w:lang w:eastAsia="zh-CN"/>
        </w:rPr>
        <w:t>R4-2301654</w:t>
      </w:r>
      <w:r w:rsidRPr="00F82759">
        <w:rPr>
          <w:rFonts w:ascii="Times New Roman" w:eastAsiaTheme="minorEastAsia" w:hAnsi="Times New Roman" w:cs="Times New Roman"/>
          <w:lang w:eastAsia="zh-CN"/>
        </w:rPr>
        <w:t xml:space="preserve">, Discussion on L3 enhancement for FR2 </w:t>
      </w:r>
      <w:proofErr w:type="spellStart"/>
      <w:r w:rsidRPr="00F82759">
        <w:rPr>
          <w:rFonts w:ascii="Times New Roman" w:eastAsiaTheme="minorEastAsia" w:hAnsi="Times New Roman" w:cs="Times New Roman"/>
          <w:lang w:eastAsia="zh-CN"/>
        </w:rPr>
        <w:t>Scell</w:t>
      </w:r>
      <w:proofErr w:type="spellEnd"/>
      <w:r w:rsidRPr="00F82759">
        <w:rPr>
          <w:rFonts w:ascii="Times New Roman" w:eastAsiaTheme="minorEastAsia" w:hAnsi="Times New Roman" w:cs="Times New Roman"/>
          <w:lang w:eastAsia="zh-CN"/>
        </w:rPr>
        <w:t xml:space="preserve"> activation delay reduction, OPPO</w:t>
      </w:r>
    </w:p>
    <w:p w14:paraId="66EB088F" w14:textId="6F8B49B9" w:rsidR="000746CA" w:rsidRPr="00F82759" w:rsidRDefault="000746CA" w:rsidP="00B62AA4">
      <w:pPr>
        <w:ind w:left="200" w:hangingChars="100" w:hanging="200"/>
        <w:jc w:val="both"/>
        <w:rPr>
          <w:rFonts w:ascii="Times New Roman" w:eastAsiaTheme="minorEastAsia" w:hAnsi="Times New Roman" w:cs="Times New Roman"/>
          <w:lang w:eastAsia="zh-CN"/>
        </w:rPr>
      </w:pPr>
    </w:p>
    <w:sectPr w:rsidR="000746CA" w:rsidRPr="00F8275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28EA" w14:textId="77777777" w:rsidR="00D47047" w:rsidRDefault="00D47047" w:rsidP="00973137">
      <w:pPr>
        <w:spacing w:after="0" w:line="240" w:lineRule="auto"/>
      </w:pPr>
      <w:r>
        <w:separator/>
      </w:r>
    </w:p>
  </w:endnote>
  <w:endnote w:type="continuationSeparator" w:id="0">
    <w:p w14:paraId="5D873180" w14:textId="77777777" w:rsidR="00D47047" w:rsidRDefault="00D4704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69EC3" w14:textId="77777777" w:rsidR="00D47047" w:rsidRDefault="00D47047" w:rsidP="00973137">
      <w:pPr>
        <w:spacing w:after="0" w:line="240" w:lineRule="auto"/>
      </w:pPr>
      <w:r>
        <w:separator/>
      </w:r>
    </w:p>
  </w:footnote>
  <w:footnote w:type="continuationSeparator" w:id="0">
    <w:p w14:paraId="1E4DB8E4" w14:textId="77777777" w:rsidR="00D47047" w:rsidRDefault="00D4704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1918"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8B3FAC"/>
    <w:multiLevelType w:val="multilevel"/>
    <w:tmpl w:val="BA0E550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6"/>
  </w:num>
  <w:num w:numId="2">
    <w:abstractNumId w:val="11"/>
  </w:num>
  <w:num w:numId="3">
    <w:abstractNumId w:val="3"/>
  </w:num>
  <w:num w:numId="4">
    <w:abstractNumId w:val="8"/>
  </w:num>
  <w:num w:numId="5">
    <w:abstractNumId w:val="6"/>
  </w:num>
  <w:num w:numId="6">
    <w:abstractNumId w:val="23"/>
  </w:num>
  <w:num w:numId="7">
    <w:abstractNumId w:val="0"/>
  </w:num>
  <w:num w:numId="8">
    <w:abstractNumId w:val="27"/>
  </w:num>
  <w:num w:numId="9">
    <w:abstractNumId w:val="17"/>
  </w:num>
  <w:num w:numId="10">
    <w:abstractNumId w:val="14"/>
  </w:num>
  <w:num w:numId="11">
    <w:abstractNumId w:val="18"/>
  </w:num>
  <w:num w:numId="12">
    <w:abstractNumId w:val="19"/>
  </w:num>
  <w:num w:numId="13">
    <w:abstractNumId w:val="4"/>
  </w:num>
  <w:num w:numId="14">
    <w:abstractNumId w:val="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4"/>
  </w:num>
  <w:num w:numId="18">
    <w:abstractNumId w:val="16"/>
  </w:num>
  <w:num w:numId="19">
    <w:abstractNumId w:val="15"/>
  </w:num>
  <w:num w:numId="20">
    <w:abstractNumId w:val="7"/>
  </w:num>
  <w:num w:numId="21">
    <w:abstractNumId w:val="1"/>
  </w:num>
  <w:num w:numId="22">
    <w:abstractNumId w:val="21"/>
  </w:num>
  <w:num w:numId="23">
    <w:abstractNumId w:val="9"/>
  </w:num>
  <w:num w:numId="24">
    <w:abstractNumId w:val="13"/>
  </w:num>
  <w:num w:numId="25">
    <w:abstractNumId w:val="13"/>
  </w:num>
  <w:num w:numId="26">
    <w:abstractNumId w:val="13"/>
  </w:num>
  <w:num w:numId="27">
    <w:abstractNumId w:val="13"/>
  </w:num>
  <w:num w:numId="28">
    <w:abstractNumId w:val="13"/>
  </w:num>
  <w:num w:numId="29">
    <w:abstractNumId w:val="21"/>
  </w:num>
  <w:num w:numId="30">
    <w:abstractNumId w:val="5"/>
  </w:num>
  <w:num w:numId="31">
    <w:abstractNumId w:val="13"/>
  </w:num>
  <w:num w:numId="32">
    <w:abstractNumId w:val="12"/>
  </w:num>
  <w:num w:numId="33">
    <w:abstractNumId w:val="22"/>
  </w:num>
  <w:num w:numId="34">
    <w:abstractNumId w:val="25"/>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260FB"/>
    <w:rsid w:val="000314EE"/>
    <w:rsid w:val="000325B8"/>
    <w:rsid w:val="00034C15"/>
    <w:rsid w:val="000365FA"/>
    <w:rsid w:val="00036874"/>
    <w:rsid w:val="00036ABA"/>
    <w:rsid w:val="00036BA1"/>
    <w:rsid w:val="00036D55"/>
    <w:rsid w:val="00040C87"/>
    <w:rsid w:val="000422E2"/>
    <w:rsid w:val="00042F22"/>
    <w:rsid w:val="00043798"/>
    <w:rsid w:val="000444EF"/>
    <w:rsid w:val="0004784D"/>
    <w:rsid w:val="00047928"/>
    <w:rsid w:val="00052A07"/>
    <w:rsid w:val="000534E3"/>
    <w:rsid w:val="000542B2"/>
    <w:rsid w:val="00055BF8"/>
    <w:rsid w:val="0005606A"/>
    <w:rsid w:val="00057117"/>
    <w:rsid w:val="00057F3A"/>
    <w:rsid w:val="00057F98"/>
    <w:rsid w:val="000616E7"/>
    <w:rsid w:val="00062024"/>
    <w:rsid w:val="000637AB"/>
    <w:rsid w:val="000637B8"/>
    <w:rsid w:val="0006487E"/>
    <w:rsid w:val="0006533F"/>
    <w:rsid w:val="00065E1A"/>
    <w:rsid w:val="00070721"/>
    <w:rsid w:val="00071415"/>
    <w:rsid w:val="00072A01"/>
    <w:rsid w:val="00073896"/>
    <w:rsid w:val="0007405A"/>
    <w:rsid w:val="000746CA"/>
    <w:rsid w:val="000774BA"/>
    <w:rsid w:val="0007755B"/>
    <w:rsid w:val="00077C4E"/>
    <w:rsid w:val="00077E5F"/>
    <w:rsid w:val="0008036A"/>
    <w:rsid w:val="00081AE6"/>
    <w:rsid w:val="000826F4"/>
    <w:rsid w:val="0008458F"/>
    <w:rsid w:val="000855EB"/>
    <w:rsid w:val="00085B52"/>
    <w:rsid w:val="00086574"/>
    <w:rsid w:val="000866F2"/>
    <w:rsid w:val="00086CE8"/>
    <w:rsid w:val="0009009F"/>
    <w:rsid w:val="00091557"/>
    <w:rsid w:val="00091C74"/>
    <w:rsid w:val="000924C1"/>
    <w:rsid w:val="000924F0"/>
    <w:rsid w:val="00092A1E"/>
    <w:rsid w:val="00093474"/>
    <w:rsid w:val="0009510F"/>
    <w:rsid w:val="00096896"/>
    <w:rsid w:val="00096CFB"/>
    <w:rsid w:val="000A1B7B"/>
    <w:rsid w:val="000A1B90"/>
    <w:rsid w:val="000A2D7B"/>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2D82"/>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2199"/>
    <w:rsid w:val="001137A3"/>
    <w:rsid w:val="00113CF4"/>
    <w:rsid w:val="00113E77"/>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84"/>
    <w:rsid w:val="00147569"/>
    <w:rsid w:val="00151CE9"/>
    <w:rsid w:val="00151E23"/>
    <w:rsid w:val="001526E0"/>
    <w:rsid w:val="001551B5"/>
    <w:rsid w:val="001559B8"/>
    <w:rsid w:val="00156AF7"/>
    <w:rsid w:val="00161117"/>
    <w:rsid w:val="001613C6"/>
    <w:rsid w:val="001659C1"/>
    <w:rsid w:val="0017094C"/>
    <w:rsid w:val="00171CFC"/>
    <w:rsid w:val="001724C9"/>
    <w:rsid w:val="001725A4"/>
    <w:rsid w:val="00173A8E"/>
    <w:rsid w:val="00174589"/>
    <w:rsid w:val="0017502C"/>
    <w:rsid w:val="00175B48"/>
    <w:rsid w:val="00176E14"/>
    <w:rsid w:val="0017774C"/>
    <w:rsid w:val="0018143F"/>
    <w:rsid w:val="00181FF8"/>
    <w:rsid w:val="0018604C"/>
    <w:rsid w:val="0018640B"/>
    <w:rsid w:val="001864CE"/>
    <w:rsid w:val="00186502"/>
    <w:rsid w:val="00190AC1"/>
    <w:rsid w:val="001924F1"/>
    <w:rsid w:val="00192796"/>
    <w:rsid w:val="00192CE7"/>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754"/>
    <w:rsid w:val="001C2D6F"/>
    <w:rsid w:val="001C3D2A"/>
    <w:rsid w:val="001C4E97"/>
    <w:rsid w:val="001C57DF"/>
    <w:rsid w:val="001C6A0A"/>
    <w:rsid w:val="001C6E2E"/>
    <w:rsid w:val="001D083E"/>
    <w:rsid w:val="001D1104"/>
    <w:rsid w:val="001D3361"/>
    <w:rsid w:val="001D51BA"/>
    <w:rsid w:val="001D53E7"/>
    <w:rsid w:val="001D6342"/>
    <w:rsid w:val="001D6839"/>
    <w:rsid w:val="001D6D53"/>
    <w:rsid w:val="001E0204"/>
    <w:rsid w:val="001E0254"/>
    <w:rsid w:val="001E5749"/>
    <w:rsid w:val="001E58E2"/>
    <w:rsid w:val="001E6DF7"/>
    <w:rsid w:val="001E77D8"/>
    <w:rsid w:val="001E7AED"/>
    <w:rsid w:val="001F0EA6"/>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2CFB"/>
    <w:rsid w:val="00214C27"/>
    <w:rsid w:val="00214DA8"/>
    <w:rsid w:val="00215423"/>
    <w:rsid w:val="002158FA"/>
    <w:rsid w:val="00220600"/>
    <w:rsid w:val="002224D2"/>
    <w:rsid w:val="002224DB"/>
    <w:rsid w:val="00223FCB"/>
    <w:rsid w:val="002245EC"/>
    <w:rsid w:val="002252B8"/>
    <w:rsid w:val="002252C3"/>
    <w:rsid w:val="00225C54"/>
    <w:rsid w:val="00227061"/>
    <w:rsid w:val="00230765"/>
    <w:rsid w:val="00230D18"/>
    <w:rsid w:val="002319E4"/>
    <w:rsid w:val="00231C2A"/>
    <w:rsid w:val="002323F1"/>
    <w:rsid w:val="00232E88"/>
    <w:rsid w:val="002330B0"/>
    <w:rsid w:val="00233E43"/>
    <w:rsid w:val="00235632"/>
    <w:rsid w:val="00235872"/>
    <w:rsid w:val="00241559"/>
    <w:rsid w:val="002418D1"/>
    <w:rsid w:val="002435B3"/>
    <w:rsid w:val="002458EB"/>
    <w:rsid w:val="00246DAA"/>
    <w:rsid w:val="002500C8"/>
    <w:rsid w:val="00255738"/>
    <w:rsid w:val="00257543"/>
    <w:rsid w:val="00260571"/>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2E15"/>
    <w:rsid w:val="00273278"/>
    <w:rsid w:val="00273630"/>
    <w:rsid w:val="002737F4"/>
    <w:rsid w:val="0027715B"/>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6BA2"/>
    <w:rsid w:val="002B06A6"/>
    <w:rsid w:val="002B24D6"/>
    <w:rsid w:val="002B3021"/>
    <w:rsid w:val="002B54AD"/>
    <w:rsid w:val="002B57F1"/>
    <w:rsid w:val="002B654E"/>
    <w:rsid w:val="002B742D"/>
    <w:rsid w:val="002C2F52"/>
    <w:rsid w:val="002C3D5F"/>
    <w:rsid w:val="002C4090"/>
    <w:rsid w:val="002C41E6"/>
    <w:rsid w:val="002C5E70"/>
    <w:rsid w:val="002D071A"/>
    <w:rsid w:val="002D34B2"/>
    <w:rsid w:val="002D3963"/>
    <w:rsid w:val="002D3FC9"/>
    <w:rsid w:val="002D48B0"/>
    <w:rsid w:val="002D5B37"/>
    <w:rsid w:val="002D5C98"/>
    <w:rsid w:val="002D7637"/>
    <w:rsid w:val="002E17F2"/>
    <w:rsid w:val="002E392C"/>
    <w:rsid w:val="002E5383"/>
    <w:rsid w:val="002E5761"/>
    <w:rsid w:val="002E7850"/>
    <w:rsid w:val="002E7CAE"/>
    <w:rsid w:val="002E7D19"/>
    <w:rsid w:val="002F13E4"/>
    <w:rsid w:val="002F2771"/>
    <w:rsid w:val="002F277C"/>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7D9"/>
    <w:rsid w:val="00324D23"/>
    <w:rsid w:val="003255A9"/>
    <w:rsid w:val="0033117C"/>
    <w:rsid w:val="00331325"/>
    <w:rsid w:val="00331751"/>
    <w:rsid w:val="0033267E"/>
    <w:rsid w:val="00334579"/>
    <w:rsid w:val="00335858"/>
    <w:rsid w:val="00336BDA"/>
    <w:rsid w:val="003372DB"/>
    <w:rsid w:val="00337A09"/>
    <w:rsid w:val="00337E40"/>
    <w:rsid w:val="003422E4"/>
    <w:rsid w:val="00342BD7"/>
    <w:rsid w:val="00345464"/>
    <w:rsid w:val="00346DB5"/>
    <w:rsid w:val="003477B1"/>
    <w:rsid w:val="003533A2"/>
    <w:rsid w:val="00357380"/>
    <w:rsid w:val="003602D9"/>
    <w:rsid w:val="003604CE"/>
    <w:rsid w:val="00361E49"/>
    <w:rsid w:val="003631FF"/>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0A2C"/>
    <w:rsid w:val="003A2223"/>
    <w:rsid w:val="003A2A0F"/>
    <w:rsid w:val="003A45A1"/>
    <w:rsid w:val="003A5B0A"/>
    <w:rsid w:val="003A611A"/>
    <w:rsid w:val="003A6BAC"/>
    <w:rsid w:val="003A70A4"/>
    <w:rsid w:val="003A7EF3"/>
    <w:rsid w:val="003B159C"/>
    <w:rsid w:val="003B31CD"/>
    <w:rsid w:val="003B31F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E7653"/>
    <w:rsid w:val="003F05C7"/>
    <w:rsid w:val="003F2B15"/>
    <w:rsid w:val="003F2CD4"/>
    <w:rsid w:val="003F5618"/>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2BA"/>
    <w:rsid w:val="00416FFB"/>
    <w:rsid w:val="00420011"/>
    <w:rsid w:val="00420F8A"/>
    <w:rsid w:val="00421105"/>
    <w:rsid w:val="00422AA4"/>
    <w:rsid w:val="00423830"/>
    <w:rsid w:val="004242F4"/>
    <w:rsid w:val="00424722"/>
    <w:rsid w:val="004253EB"/>
    <w:rsid w:val="00425961"/>
    <w:rsid w:val="00427248"/>
    <w:rsid w:val="0043056D"/>
    <w:rsid w:val="00431406"/>
    <w:rsid w:val="004337CA"/>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6751B"/>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CE7"/>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6F9"/>
    <w:rsid w:val="00512074"/>
    <w:rsid w:val="005123D1"/>
    <w:rsid w:val="0051387C"/>
    <w:rsid w:val="005153A7"/>
    <w:rsid w:val="005219CF"/>
    <w:rsid w:val="00522636"/>
    <w:rsid w:val="0052579A"/>
    <w:rsid w:val="00534B59"/>
    <w:rsid w:val="0053579D"/>
    <w:rsid w:val="00535D9C"/>
    <w:rsid w:val="00535F91"/>
    <w:rsid w:val="00536759"/>
    <w:rsid w:val="00536961"/>
    <w:rsid w:val="00537C62"/>
    <w:rsid w:val="005400EF"/>
    <w:rsid w:val="0054046B"/>
    <w:rsid w:val="00542EB7"/>
    <w:rsid w:val="0054333D"/>
    <w:rsid w:val="0054399F"/>
    <w:rsid w:val="00543C3E"/>
    <w:rsid w:val="00545019"/>
    <w:rsid w:val="00545194"/>
    <w:rsid w:val="00546970"/>
    <w:rsid w:val="00546BE2"/>
    <w:rsid w:val="00547609"/>
    <w:rsid w:val="00551CC4"/>
    <w:rsid w:val="005537C9"/>
    <w:rsid w:val="00554E19"/>
    <w:rsid w:val="005564B9"/>
    <w:rsid w:val="0056121F"/>
    <w:rsid w:val="005636C6"/>
    <w:rsid w:val="0057058C"/>
    <w:rsid w:val="00571466"/>
    <w:rsid w:val="00572505"/>
    <w:rsid w:val="0057607D"/>
    <w:rsid w:val="00582153"/>
    <w:rsid w:val="00582809"/>
    <w:rsid w:val="00582C26"/>
    <w:rsid w:val="00584F09"/>
    <w:rsid w:val="005875AA"/>
    <w:rsid w:val="0058798C"/>
    <w:rsid w:val="005900FA"/>
    <w:rsid w:val="0059134B"/>
    <w:rsid w:val="005935A4"/>
    <w:rsid w:val="005947BA"/>
    <w:rsid w:val="005948C2"/>
    <w:rsid w:val="00595C59"/>
    <w:rsid w:val="00595DCA"/>
    <w:rsid w:val="0059779B"/>
    <w:rsid w:val="005A1138"/>
    <w:rsid w:val="005A114D"/>
    <w:rsid w:val="005A209A"/>
    <w:rsid w:val="005A33C0"/>
    <w:rsid w:val="005A3C64"/>
    <w:rsid w:val="005A3D33"/>
    <w:rsid w:val="005A4CEE"/>
    <w:rsid w:val="005A662D"/>
    <w:rsid w:val="005A7B7E"/>
    <w:rsid w:val="005B1409"/>
    <w:rsid w:val="005B1E3A"/>
    <w:rsid w:val="005B2D57"/>
    <w:rsid w:val="005B35D7"/>
    <w:rsid w:val="005B392A"/>
    <w:rsid w:val="005B3AA3"/>
    <w:rsid w:val="005B4C3E"/>
    <w:rsid w:val="005B64F8"/>
    <w:rsid w:val="005B6F83"/>
    <w:rsid w:val="005C426F"/>
    <w:rsid w:val="005C4DEE"/>
    <w:rsid w:val="005C4EFC"/>
    <w:rsid w:val="005C74FB"/>
    <w:rsid w:val="005C7B3A"/>
    <w:rsid w:val="005C7C0B"/>
    <w:rsid w:val="005D0156"/>
    <w:rsid w:val="005D0F2B"/>
    <w:rsid w:val="005D1602"/>
    <w:rsid w:val="005D1F0A"/>
    <w:rsid w:val="005D24B5"/>
    <w:rsid w:val="005D4F4C"/>
    <w:rsid w:val="005D60A7"/>
    <w:rsid w:val="005D67DA"/>
    <w:rsid w:val="005D6F87"/>
    <w:rsid w:val="005D7068"/>
    <w:rsid w:val="005E2B45"/>
    <w:rsid w:val="005E385F"/>
    <w:rsid w:val="005E4AC8"/>
    <w:rsid w:val="005E4B32"/>
    <w:rsid w:val="005E4BB0"/>
    <w:rsid w:val="005E5B81"/>
    <w:rsid w:val="005E5E7F"/>
    <w:rsid w:val="005F034C"/>
    <w:rsid w:val="005F1411"/>
    <w:rsid w:val="005F2228"/>
    <w:rsid w:val="005F2CB1"/>
    <w:rsid w:val="005F3025"/>
    <w:rsid w:val="005F309B"/>
    <w:rsid w:val="005F618C"/>
    <w:rsid w:val="005F645D"/>
    <w:rsid w:val="005F70BD"/>
    <w:rsid w:val="00600739"/>
    <w:rsid w:val="00600D8E"/>
    <w:rsid w:val="0060283C"/>
    <w:rsid w:val="00603C0A"/>
    <w:rsid w:val="00604BFC"/>
    <w:rsid w:val="00604CAE"/>
    <w:rsid w:val="00604F14"/>
    <w:rsid w:val="0060574B"/>
    <w:rsid w:val="00605A11"/>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221"/>
    <w:rsid w:val="006377EC"/>
    <w:rsid w:val="00640577"/>
    <w:rsid w:val="0064151F"/>
    <w:rsid w:val="00641533"/>
    <w:rsid w:val="0064208D"/>
    <w:rsid w:val="00643475"/>
    <w:rsid w:val="0064396A"/>
    <w:rsid w:val="0064624E"/>
    <w:rsid w:val="00646FCA"/>
    <w:rsid w:val="00650238"/>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2739"/>
    <w:rsid w:val="006741F2"/>
    <w:rsid w:val="00674CC3"/>
    <w:rsid w:val="0067510A"/>
    <w:rsid w:val="0067553F"/>
    <w:rsid w:val="00675C72"/>
    <w:rsid w:val="006771F9"/>
    <w:rsid w:val="006776D7"/>
    <w:rsid w:val="00681003"/>
    <w:rsid w:val="006817C9"/>
    <w:rsid w:val="00683ECE"/>
    <w:rsid w:val="00690633"/>
    <w:rsid w:val="00690A5B"/>
    <w:rsid w:val="00691026"/>
    <w:rsid w:val="006910D9"/>
    <w:rsid w:val="00694572"/>
    <w:rsid w:val="00695FC2"/>
    <w:rsid w:val="00696496"/>
    <w:rsid w:val="00696949"/>
    <w:rsid w:val="00697052"/>
    <w:rsid w:val="006A0848"/>
    <w:rsid w:val="006A46FB"/>
    <w:rsid w:val="006A5048"/>
    <w:rsid w:val="006A5B11"/>
    <w:rsid w:val="006A5E28"/>
    <w:rsid w:val="006A697B"/>
    <w:rsid w:val="006A7AFF"/>
    <w:rsid w:val="006A7C13"/>
    <w:rsid w:val="006B0F67"/>
    <w:rsid w:val="006B16C9"/>
    <w:rsid w:val="006B1816"/>
    <w:rsid w:val="006B2099"/>
    <w:rsid w:val="006B3466"/>
    <w:rsid w:val="006B50CF"/>
    <w:rsid w:val="006B5C38"/>
    <w:rsid w:val="006B657A"/>
    <w:rsid w:val="006B73BA"/>
    <w:rsid w:val="006C03B8"/>
    <w:rsid w:val="006C2602"/>
    <w:rsid w:val="006C36DC"/>
    <w:rsid w:val="006C3B40"/>
    <w:rsid w:val="006C5EC9"/>
    <w:rsid w:val="006C6059"/>
    <w:rsid w:val="006C6642"/>
    <w:rsid w:val="006C7522"/>
    <w:rsid w:val="006D0E4F"/>
    <w:rsid w:val="006D6F08"/>
    <w:rsid w:val="006E062C"/>
    <w:rsid w:val="006E1693"/>
    <w:rsid w:val="006E1C82"/>
    <w:rsid w:val="006E28B7"/>
    <w:rsid w:val="006E2A9B"/>
    <w:rsid w:val="006E3310"/>
    <w:rsid w:val="006E4E39"/>
    <w:rsid w:val="006E565E"/>
    <w:rsid w:val="006E673D"/>
    <w:rsid w:val="006E7D3B"/>
    <w:rsid w:val="006F0130"/>
    <w:rsid w:val="006F0F46"/>
    <w:rsid w:val="006F1111"/>
    <w:rsid w:val="006F1B41"/>
    <w:rsid w:val="006F1B70"/>
    <w:rsid w:val="006F341D"/>
    <w:rsid w:val="006F3CDE"/>
    <w:rsid w:val="006F4243"/>
    <w:rsid w:val="006F47FC"/>
    <w:rsid w:val="006F58D4"/>
    <w:rsid w:val="006F6582"/>
    <w:rsid w:val="006F69EB"/>
    <w:rsid w:val="007018BA"/>
    <w:rsid w:val="00701E1B"/>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76C60"/>
    <w:rsid w:val="0077759F"/>
    <w:rsid w:val="00780298"/>
    <w:rsid w:val="00780A80"/>
    <w:rsid w:val="0078177E"/>
    <w:rsid w:val="00781E21"/>
    <w:rsid w:val="0078304C"/>
    <w:rsid w:val="00783673"/>
    <w:rsid w:val="007836AB"/>
    <w:rsid w:val="0078390C"/>
    <w:rsid w:val="00785490"/>
    <w:rsid w:val="0078618F"/>
    <w:rsid w:val="00787553"/>
    <w:rsid w:val="007925EA"/>
    <w:rsid w:val="00792C23"/>
    <w:rsid w:val="00793403"/>
    <w:rsid w:val="00793CD8"/>
    <w:rsid w:val="00794C25"/>
    <w:rsid w:val="00795C92"/>
    <w:rsid w:val="00796231"/>
    <w:rsid w:val="00797764"/>
    <w:rsid w:val="00797DDB"/>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3079"/>
    <w:rsid w:val="007D5901"/>
    <w:rsid w:val="007D7526"/>
    <w:rsid w:val="007E0A80"/>
    <w:rsid w:val="007E0AF8"/>
    <w:rsid w:val="007E14D8"/>
    <w:rsid w:val="007E39A7"/>
    <w:rsid w:val="007E4610"/>
    <w:rsid w:val="007E4715"/>
    <w:rsid w:val="007E505B"/>
    <w:rsid w:val="007E6A8E"/>
    <w:rsid w:val="007E7091"/>
    <w:rsid w:val="007F2DC4"/>
    <w:rsid w:val="007F4B13"/>
    <w:rsid w:val="007F68AC"/>
    <w:rsid w:val="00801719"/>
    <w:rsid w:val="008027E9"/>
    <w:rsid w:val="00802D44"/>
    <w:rsid w:val="00803FAE"/>
    <w:rsid w:val="008042E4"/>
    <w:rsid w:val="0080470F"/>
    <w:rsid w:val="008055A5"/>
    <w:rsid w:val="0080605F"/>
    <w:rsid w:val="00806D4A"/>
    <w:rsid w:val="00806E27"/>
    <w:rsid w:val="00807786"/>
    <w:rsid w:val="008109F8"/>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761"/>
    <w:rsid w:val="008358DE"/>
    <w:rsid w:val="00836AD3"/>
    <w:rsid w:val="008376AC"/>
    <w:rsid w:val="0084225F"/>
    <w:rsid w:val="00842987"/>
    <w:rsid w:val="008444E8"/>
    <w:rsid w:val="00844E80"/>
    <w:rsid w:val="00846FE7"/>
    <w:rsid w:val="00850395"/>
    <w:rsid w:val="008504ED"/>
    <w:rsid w:val="00854F47"/>
    <w:rsid w:val="00856911"/>
    <w:rsid w:val="0085770E"/>
    <w:rsid w:val="00860A69"/>
    <w:rsid w:val="008627C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1F7D"/>
    <w:rsid w:val="008B3CD1"/>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C75D0"/>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073D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2F30"/>
    <w:rsid w:val="00933F92"/>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8DF"/>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1AAC"/>
    <w:rsid w:val="00993420"/>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5920"/>
    <w:rsid w:val="009B7E87"/>
    <w:rsid w:val="009C0169"/>
    <w:rsid w:val="009C1606"/>
    <w:rsid w:val="009C1D3C"/>
    <w:rsid w:val="009C362D"/>
    <w:rsid w:val="009C403E"/>
    <w:rsid w:val="009C687B"/>
    <w:rsid w:val="009C7060"/>
    <w:rsid w:val="009D3C16"/>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67C5"/>
    <w:rsid w:val="00A3773A"/>
    <w:rsid w:val="00A40F09"/>
    <w:rsid w:val="00A4139F"/>
    <w:rsid w:val="00A41E2B"/>
    <w:rsid w:val="00A42A4F"/>
    <w:rsid w:val="00A44A7C"/>
    <w:rsid w:val="00A45B74"/>
    <w:rsid w:val="00A45D92"/>
    <w:rsid w:val="00A4655C"/>
    <w:rsid w:val="00A501D1"/>
    <w:rsid w:val="00A50FC7"/>
    <w:rsid w:val="00A51976"/>
    <w:rsid w:val="00A52370"/>
    <w:rsid w:val="00A52E1D"/>
    <w:rsid w:val="00A53255"/>
    <w:rsid w:val="00A535E9"/>
    <w:rsid w:val="00A537C8"/>
    <w:rsid w:val="00A53B17"/>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34"/>
    <w:rsid w:val="00AD2ED0"/>
    <w:rsid w:val="00AD3F94"/>
    <w:rsid w:val="00AD4A5A"/>
    <w:rsid w:val="00AD57E7"/>
    <w:rsid w:val="00AD6E1F"/>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140C"/>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46479"/>
    <w:rsid w:val="00B470C6"/>
    <w:rsid w:val="00B5371B"/>
    <w:rsid w:val="00B548B7"/>
    <w:rsid w:val="00B54D00"/>
    <w:rsid w:val="00B57CCB"/>
    <w:rsid w:val="00B60118"/>
    <w:rsid w:val="00B62AA4"/>
    <w:rsid w:val="00B63069"/>
    <w:rsid w:val="00B643E3"/>
    <w:rsid w:val="00B662C7"/>
    <w:rsid w:val="00B664C7"/>
    <w:rsid w:val="00B66D06"/>
    <w:rsid w:val="00B67B87"/>
    <w:rsid w:val="00B713D8"/>
    <w:rsid w:val="00B739F6"/>
    <w:rsid w:val="00B756A6"/>
    <w:rsid w:val="00B75D4D"/>
    <w:rsid w:val="00B76551"/>
    <w:rsid w:val="00B810C1"/>
    <w:rsid w:val="00B81A6C"/>
    <w:rsid w:val="00B81E0C"/>
    <w:rsid w:val="00B82A4F"/>
    <w:rsid w:val="00B85DE5"/>
    <w:rsid w:val="00B90F73"/>
    <w:rsid w:val="00B92CD5"/>
    <w:rsid w:val="00B93B59"/>
    <w:rsid w:val="00B9406A"/>
    <w:rsid w:val="00B94895"/>
    <w:rsid w:val="00B94B10"/>
    <w:rsid w:val="00B96186"/>
    <w:rsid w:val="00BA13B5"/>
    <w:rsid w:val="00BA2277"/>
    <w:rsid w:val="00BA2280"/>
    <w:rsid w:val="00BA2A08"/>
    <w:rsid w:val="00BA56D2"/>
    <w:rsid w:val="00BA76E0"/>
    <w:rsid w:val="00BB2A25"/>
    <w:rsid w:val="00BB4693"/>
    <w:rsid w:val="00BB4C67"/>
    <w:rsid w:val="00BB4D8F"/>
    <w:rsid w:val="00BB51E9"/>
    <w:rsid w:val="00BB5965"/>
    <w:rsid w:val="00BB59BC"/>
    <w:rsid w:val="00BB738D"/>
    <w:rsid w:val="00BC0FDC"/>
    <w:rsid w:val="00BC1B04"/>
    <w:rsid w:val="00BC2125"/>
    <w:rsid w:val="00BC3053"/>
    <w:rsid w:val="00BC3EEB"/>
    <w:rsid w:val="00BC440B"/>
    <w:rsid w:val="00BC4D2E"/>
    <w:rsid w:val="00BC4E2A"/>
    <w:rsid w:val="00BC4F89"/>
    <w:rsid w:val="00BC6438"/>
    <w:rsid w:val="00BC7AD5"/>
    <w:rsid w:val="00BD0D78"/>
    <w:rsid w:val="00BD2A18"/>
    <w:rsid w:val="00BD2E33"/>
    <w:rsid w:val="00BD48AC"/>
    <w:rsid w:val="00BD5F1A"/>
    <w:rsid w:val="00BE02A3"/>
    <w:rsid w:val="00BE1234"/>
    <w:rsid w:val="00BE1F42"/>
    <w:rsid w:val="00BE1F53"/>
    <w:rsid w:val="00BE2A7E"/>
    <w:rsid w:val="00BE2FA6"/>
    <w:rsid w:val="00BE333F"/>
    <w:rsid w:val="00BE4E7B"/>
    <w:rsid w:val="00BE5394"/>
    <w:rsid w:val="00BE58D4"/>
    <w:rsid w:val="00BE7406"/>
    <w:rsid w:val="00BE7603"/>
    <w:rsid w:val="00BF2060"/>
    <w:rsid w:val="00BF3279"/>
    <w:rsid w:val="00BF74C7"/>
    <w:rsid w:val="00C00013"/>
    <w:rsid w:val="00C00F22"/>
    <w:rsid w:val="00C015F1"/>
    <w:rsid w:val="00C01A55"/>
    <w:rsid w:val="00C01F33"/>
    <w:rsid w:val="00C02CC6"/>
    <w:rsid w:val="00C03566"/>
    <w:rsid w:val="00C040F7"/>
    <w:rsid w:val="00C044AB"/>
    <w:rsid w:val="00C0502A"/>
    <w:rsid w:val="00C056C4"/>
    <w:rsid w:val="00C05706"/>
    <w:rsid w:val="00C06CFF"/>
    <w:rsid w:val="00C0732E"/>
    <w:rsid w:val="00C07377"/>
    <w:rsid w:val="00C079BF"/>
    <w:rsid w:val="00C10478"/>
    <w:rsid w:val="00C12107"/>
    <w:rsid w:val="00C12BF3"/>
    <w:rsid w:val="00C14D4B"/>
    <w:rsid w:val="00C14EC8"/>
    <w:rsid w:val="00C154BB"/>
    <w:rsid w:val="00C1733F"/>
    <w:rsid w:val="00C17372"/>
    <w:rsid w:val="00C21728"/>
    <w:rsid w:val="00C23040"/>
    <w:rsid w:val="00C2419E"/>
    <w:rsid w:val="00C24908"/>
    <w:rsid w:val="00C26434"/>
    <w:rsid w:val="00C26F3D"/>
    <w:rsid w:val="00C2786D"/>
    <w:rsid w:val="00C279B5"/>
    <w:rsid w:val="00C27C45"/>
    <w:rsid w:val="00C3719D"/>
    <w:rsid w:val="00C37CB2"/>
    <w:rsid w:val="00C43618"/>
    <w:rsid w:val="00C45A75"/>
    <w:rsid w:val="00C462DC"/>
    <w:rsid w:val="00C471BC"/>
    <w:rsid w:val="00C473A5"/>
    <w:rsid w:val="00C51B4C"/>
    <w:rsid w:val="00C54995"/>
    <w:rsid w:val="00C54D41"/>
    <w:rsid w:val="00C557D1"/>
    <w:rsid w:val="00C55ADB"/>
    <w:rsid w:val="00C60783"/>
    <w:rsid w:val="00C62A2E"/>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02F"/>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4346"/>
    <w:rsid w:val="00CC56A6"/>
    <w:rsid w:val="00CC5B11"/>
    <w:rsid w:val="00CC7B45"/>
    <w:rsid w:val="00CD1188"/>
    <w:rsid w:val="00CD2ED1"/>
    <w:rsid w:val="00CD337B"/>
    <w:rsid w:val="00CD635C"/>
    <w:rsid w:val="00CD77F8"/>
    <w:rsid w:val="00CE0424"/>
    <w:rsid w:val="00CE30C1"/>
    <w:rsid w:val="00CE3707"/>
    <w:rsid w:val="00CE37E6"/>
    <w:rsid w:val="00CE46C4"/>
    <w:rsid w:val="00CE49C0"/>
    <w:rsid w:val="00CE7561"/>
    <w:rsid w:val="00CE7822"/>
    <w:rsid w:val="00CF00C9"/>
    <w:rsid w:val="00CF1354"/>
    <w:rsid w:val="00CF338E"/>
    <w:rsid w:val="00CF3B1F"/>
    <w:rsid w:val="00CF3BF6"/>
    <w:rsid w:val="00CF503B"/>
    <w:rsid w:val="00CF625B"/>
    <w:rsid w:val="00CF687E"/>
    <w:rsid w:val="00CF6AF3"/>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2816"/>
    <w:rsid w:val="00D35EDB"/>
    <w:rsid w:val="00D36E71"/>
    <w:rsid w:val="00D373A5"/>
    <w:rsid w:val="00D37D87"/>
    <w:rsid w:val="00D40339"/>
    <w:rsid w:val="00D40B33"/>
    <w:rsid w:val="00D4318F"/>
    <w:rsid w:val="00D438BF"/>
    <w:rsid w:val="00D440F8"/>
    <w:rsid w:val="00D448CB"/>
    <w:rsid w:val="00D47047"/>
    <w:rsid w:val="00D50C0D"/>
    <w:rsid w:val="00D51941"/>
    <w:rsid w:val="00D53416"/>
    <w:rsid w:val="00D541AC"/>
    <w:rsid w:val="00D54552"/>
    <w:rsid w:val="00D546FF"/>
    <w:rsid w:val="00D55AD5"/>
    <w:rsid w:val="00D5700A"/>
    <w:rsid w:val="00D576CA"/>
    <w:rsid w:val="00D603FE"/>
    <w:rsid w:val="00D61AF5"/>
    <w:rsid w:val="00D652B5"/>
    <w:rsid w:val="00D66155"/>
    <w:rsid w:val="00D66C4B"/>
    <w:rsid w:val="00D70658"/>
    <w:rsid w:val="00D708B0"/>
    <w:rsid w:val="00D72AEA"/>
    <w:rsid w:val="00D77B1D"/>
    <w:rsid w:val="00D77C11"/>
    <w:rsid w:val="00D8021F"/>
    <w:rsid w:val="00D80383"/>
    <w:rsid w:val="00D823C6"/>
    <w:rsid w:val="00D8327F"/>
    <w:rsid w:val="00D84C20"/>
    <w:rsid w:val="00D86CA3"/>
    <w:rsid w:val="00D871CE"/>
    <w:rsid w:val="00D87A14"/>
    <w:rsid w:val="00D90528"/>
    <w:rsid w:val="00D9196D"/>
    <w:rsid w:val="00D92982"/>
    <w:rsid w:val="00D957FF"/>
    <w:rsid w:val="00DA22AF"/>
    <w:rsid w:val="00DA305E"/>
    <w:rsid w:val="00DA5417"/>
    <w:rsid w:val="00DA56E8"/>
    <w:rsid w:val="00DA58F0"/>
    <w:rsid w:val="00DB0A9F"/>
    <w:rsid w:val="00DB2BE9"/>
    <w:rsid w:val="00DB377D"/>
    <w:rsid w:val="00DB487A"/>
    <w:rsid w:val="00DB6302"/>
    <w:rsid w:val="00DB6F1D"/>
    <w:rsid w:val="00DB7409"/>
    <w:rsid w:val="00DC19F5"/>
    <w:rsid w:val="00DC2B63"/>
    <w:rsid w:val="00DC2D36"/>
    <w:rsid w:val="00DC4577"/>
    <w:rsid w:val="00DC53EF"/>
    <w:rsid w:val="00DC7D07"/>
    <w:rsid w:val="00DD0DA8"/>
    <w:rsid w:val="00DD264E"/>
    <w:rsid w:val="00DD404E"/>
    <w:rsid w:val="00DD4440"/>
    <w:rsid w:val="00DE3809"/>
    <w:rsid w:val="00DE4131"/>
    <w:rsid w:val="00DE5608"/>
    <w:rsid w:val="00DE58D0"/>
    <w:rsid w:val="00DE6025"/>
    <w:rsid w:val="00DE654F"/>
    <w:rsid w:val="00DF0424"/>
    <w:rsid w:val="00DF0B6E"/>
    <w:rsid w:val="00DF0C0C"/>
    <w:rsid w:val="00DF15E0"/>
    <w:rsid w:val="00DF1E60"/>
    <w:rsid w:val="00DF2BD3"/>
    <w:rsid w:val="00DF37A0"/>
    <w:rsid w:val="00DF547C"/>
    <w:rsid w:val="00DF5BFC"/>
    <w:rsid w:val="00DF767A"/>
    <w:rsid w:val="00E00E39"/>
    <w:rsid w:val="00E02542"/>
    <w:rsid w:val="00E05314"/>
    <w:rsid w:val="00E05791"/>
    <w:rsid w:val="00E0585F"/>
    <w:rsid w:val="00E06FD8"/>
    <w:rsid w:val="00E109EA"/>
    <w:rsid w:val="00E110E7"/>
    <w:rsid w:val="00E11B20"/>
    <w:rsid w:val="00E15761"/>
    <w:rsid w:val="00E17FA2"/>
    <w:rsid w:val="00E21702"/>
    <w:rsid w:val="00E22330"/>
    <w:rsid w:val="00E22831"/>
    <w:rsid w:val="00E2674D"/>
    <w:rsid w:val="00E30B5A"/>
    <w:rsid w:val="00E30DDC"/>
    <w:rsid w:val="00E3123D"/>
    <w:rsid w:val="00E31461"/>
    <w:rsid w:val="00E31D43"/>
    <w:rsid w:val="00E32131"/>
    <w:rsid w:val="00E32608"/>
    <w:rsid w:val="00E32CD2"/>
    <w:rsid w:val="00E3325B"/>
    <w:rsid w:val="00E34188"/>
    <w:rsid w:val="00E34B6E"/>
    <w:rsid w:val="00E35559"/>
    <w:rsid w:val="00E3723A"/>
    <w:rsid w:val="00E37860"/>
    <w:rsid w:val="00E40185"/>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7C51"/>
    <w:rsid w:val="00E725EA"/>
    <w:rsid w:val="00E72EFC"/>
    <w:rsid w:val="00E7519E"/>
    <w:rsid w:val="00E75457"/>
    <w:rsid w:val="00E758EC"/>
    <w:rsid w:val="00E75937"/>
    <w:rsid w:val="00E764C2"/>
    <w:rsid w:val="00E81CE5"/>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6E98"/>
    <w:rsid w:val="00EA772D"/>
    <w:rsid w:val="00EA7A41"/>
    <w:rsid w:val="00EB0553"/>
    <w:rsid w:val="00EB077B"/>
    <w:rsid w:val="00EB0D21"/>
    <w:rsid w:val="00EB1247"/>
    <w:rsid w:val="00EB4EA2"/>
    <w:rsid w:val="00EC0412"/>
    <w:rsid w:val="00EC0674"/>
    <w:rsid w:val="00EC092D"/>
    <w:rsid w:val="00EC0961"/>
    <w:rsid w:val="00EC1E9B"/>
    <w:rsid w:val="00EC24D5"/>
    <w:rsid w:val="00EC27C6"/>
    <w:rsid w:val="00EC4207"/>
    <w:rsid w:val="00EC4EC5"/>
    <w:rsid w:val="00EC5653"/>
    <w:rsid w:val="00EC5709"/>
    <w:rsid w:val="00EC66EB"/>
    <w:rsid w:val="00EC6A26"/>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2366"/>
    <w:rsid w:val="00F54878"/>
    <w:rsid w:val="00F55DE6"/>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2759"/>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01F"/>
    <w:rsid w:val="00FA2BB3"/>
    <w:rsid w:val="00FA54FE"/>
    <w:rsid w:val="00FA58A9"/>
    <w:rsid w:val="00FA7807"/>
    <w:rsid w:val="00FB3CF9"/>
    <w:rsid w:val="00FB4490"/>
    <w:rsid w:val="00FB4C80"/>
    <w:rsid w:val="00FB6A6A"/>
    <w:rsid w:val="00FC7429"/>
    <w:rsid w:val="00FD051F"/>
    <w:rsid w:val="00FD07F6"/>
    <w:rsid w:val="00FD16A9"/>
    <w:rsid w:val="00FD1B05"/>
    <w:rsid w:val="00FD1CAD"/>
    <w:rsid w:val="00FD1D0D"/>
    <w:rsid w:val="00FD1EC8"/>
    <w:rsid w:val="00FD3EFD"/>
    <w:rsid w:val="00FD47ED"/>
    <w:rsid w:val="00FD7236"/>
    <w:rsid w:val="00FD73A0"/>
    <w:rsid w:val="00FD74DB"/>
    <w:rsid w:val="00FD7660"/>
    <w:rsid w:val="00FE0655"/>
    <w:rsid w:val="00FE099B"/>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1 Char,cap Char Char1,Caption Char Char1 Char,cap Char2 Char,cap Char2,Ca,Caption Char C...,cap1,cap2,cap11,Légende-figure,Légende-figure Char,Beschrifubg,Beschriftung Char,label,cap11 Char Char Char,captions"/>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customStyle="1" w:styleId="aff7">
    <w:name w:val="样式 页眉"/>
    <w:basedOn w:val="af4"/>
    <w:link w:val="Char"/>
    <w:rsid w:val="00AD6E1F"/>
    <w:rPr>
      <w:rFonts w:eastAsia="Arial"/>
      <w:bCs/>
      <w:sz w:val="22"/>
      <w:lang w:eastAsia="en-US"/>
    </w:rPr>
  </w:style>
  <w:style w:type="character" w:customStyle="1" w:styleId="Char">
    <w:name w:val="样式 页眉 Char"/>
    <w:link w:val="aff7"/>
    <w:rsid w:val="00AD6E1F"/>
    <w:rPr>
      <w:rFonts w:ascii="Arial" w:eastAsia="Arial" w:hAnsi="Arial"/>
      <w:b/>
      <w:bCs/>
      <w:sz w:val="22"/>
      <w:lang w:val="en-GB" w:eastAsia="en-US"/>
    </w:rPr>
  </w:style>
  <w:style w:type="character" w:customStyle="1" w:styleId="a9">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8"/>
    <w:rsid w:val="00842987"/>
    <w:rPr>
      <w:rFonts w:ascii="Arial" w:eastAsiaTheme="minorHAnsi"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409540691">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585844567">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003006533">
      <w:bodyDiv w:val="1"/>
      <w:marLeft w:val="0"/>
      <w:marRight w:val="0"/>
      <w:marTop w:val="0"/>
      <w:marBottom w:val="0"/>
      <w:divBdr>
        <w:top w:val="none" w:sz="0" w:space="0" w:color="auto"/>
        <w:left w:val="none" w:sz="0" w:space="0" w:color="auto"/>
        <w:bottom w:val="none" w:sz="0" w:space="0" w:color="auto"/>
        <w:right w:val="none" w:sz="0" w:space="0" w:color="auto"/>
      </w:divBdr>
    </w:div>
    <w:div w:id="2066642382">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BA6AA5-89E0-4A2C-8C7D-0E7D55E0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5</Pages>
  <Words>2005</Words>
  <Characters>11434</Characters>
  <Application>Microsoft Office Word</Application>
  <DocSecurity>0</DocSecurity>
  <Lines>95</Lines>
  <Paragraphs>26</Paragraphs>
  <ScaleCrop>false</ScaleCrop>
  <Company>Ericsson</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10</cp:revision>
  <cp:lastPrinted>2008-01-31T07:09:00Z</cp:lastPrinted>
  <dcterms:created xsi:type="dcterms:W3CDTF">2023-03-27T02:16:00Z</dcterms:created>
  <dcterms:modified xsi:type="dcterms:W3CDTF">2023-04-10T11:17:00Z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